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01A28" w:rsidRPr="006C3641" w14:paraId="7B4F7F20" w14:textId="77777777" w:rsidTr="00443C31">
        <w:tc>
          <w:tcPr>
            <w:tcW w:w="3835" w:type="pct"/>
          </w:tcPr>
          <w:p w14:paraId="2F35673A" w14:textId="177C9FF9" w:rsidR="00201A28" w:rsidRPr="000B69AA" w:rsidRDefault="00412447" w:rsidP="006832B7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t>A</w:t>
            </w:r>
            <w:r>
              <w:rPr>
                <w:rFonts w:eastAsia="Times New Roman"/>
                <w:lang w:val="en-US"/>
              </w:rPr>
              <w:t>pplication for</w:t>
            </w:r>
            <w:r w:rsidR="003C36B8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"/>
                    <w:listEntry w:val="home mortgage"/>
                    <w:listEntry w:val="property mortgage"/>
                  </w:ddList>
                </w:ffData>
              </w:fldChar>
            </w:r>
            <w:bookmarkStart w:id="0" w:name="Dropdown1"/>
            <w:r>
              <w:rPr>
                <w:rFonts w:eastAsia="Times New Roman"/>
                <w:szCs w:val="24"/>
                <w:lang w:val="en-US"/>
              </w:rPr>
              <w:instrText xml:space="preserve"> FORMDROPDOWN </w:instrText>
            </w:r>
            <w:r w:rsidR="00371E46">
              <w:rPr>
                <w:rFonts w:eastAsia="Times New Roman"/>
                <w:szCs w:val="24"/>
                <w:lang w:val="en-US"/>
              </w:rPr>
            </w:r>
            <w:r w:rsidR="00371E46">
              <w:rPr>
                <w:rFonts w:eastAsia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1165" w:type="pct"/>
          </w:tcPr>
          <w:p w14:paraId="2EC5F4DD" w14:textId="4B808BEF" w:rsidR="00201A28" w:rsidRPr="006C3641" w:rsidRDefault="007B03F5" w:rsidP="0047281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05E6D1E" wp14:editId="18AFF26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A28" w:rsidRPr="006C3641" w14:paraId="22B9E9A1" w14:textId="77777777" w:rsidTr="0081075F">
        <w:trPr>
          <w:trHeight w:val="397"/>
        </w:trPr>
        <w:tc>
          <w:tcPr>
            <w:tcW w:w="3835" w:type="pct"/>
            <w:vAlign w:val="center"/>
          </w:tcPr>
          <w:p w14:paraId="33CCDB59" w14:textId="24298472" w:rsidR="003B2698" w:rsidRPr="003B2698" w:rsidRDefault="003C36B8" w:rsidP="000316D6">
            <w:pPr>
              <w:pStyle w:val="Subtitle"/>
              <w:numPr>
                <w:ilvl w:val="0"/>
                <w:numId w:val="0"/>
              </w:numPr>
            </w:pPr>
            <w:r>
              <w:t>L</w:t>
            </w:r>
            <w:r w:rsidR="00850EEE">
              <w:t>oan in Icelandic krónur linked to foreign currency</w:t>
            </w:r>
          </w:p>
        </w:tc>
        <w:tc>
          <w:tcPr>
            <w:tcW w:w="1165" w:type="pct"/>
            <w:vAlign w:val="bottom"/>
          </w:tcPr>
          <w:p w14:paraId="5507AE63" w14:textId="27CF3B8A" w:rsidR="00201A28" w:rsidRPr="00D007E5" w:rsidRDefault="00201A28" w:rsidP="00D007E5">
            <w:pPr>
              <w:jc w:val="right"/>
              <w:rPr>
                <w:rStyle w:val="SubtleEmphasis"/>
              </w:rPr>
            </w:pPr>
          </w:p>
        </w:tc>
      </w:tr>
    </w:tbl>
    <w:p w14:paraId="5D4D14DE" w14:textId="77777777" w:rsidR="00F51177" w:rsidRPr="00420743" w:rsidRDefault="00F51177" w:rsidP="00CD7876">
      <w:pPr>
        <w:rPr>
          <w:rStyle w:val="SubtleEmphasis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C36B8" w14:paraId="3F4EFD1D" w14:textId="77777777" w:rsidTr="003C36B8">
        <w:tc>
          <w:tcPr>
            <w:tcW w:w="9854" w:type="dxa"/>
          </w:tcPr>
          <w:p w14:paraId="22F8D6A3" w14:textId="0B349877" w:rsidR="003C36B8" w:rsidRDefault="00850EEE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t>Please send with supporting documents to</w:t>
            </w:r>
            <w:r w:rsidR="003C36B8">
              <w:rPr>
                <w:rStyle w:val="SubtleEmphasis"/>
              </w:rPr>
              <w:t xml:space="preserve"> </w:t>
            </w:r>
            <w:hyperlink r:id="rId13" w:history="1">
              <w:r w:rsidR="003C36B8" w:rsidRPr="00431486">
                <w:rPr>
                  <w:rStyle w:val="Hyperlink"/>
                  <w:rFonts w:ascii="Calibri" w:hAnsi="Calibri"/>
                  <w:sz w:val="18"/>
                </w:rPr>
                <w:t>ibudalan@arionbanki.is</w:t>
              </w:r>
            </w:hyperlink>
            <w:r w:rsidR="003C36B8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or take it to your nearest branch of Arion Bank.</w:t>
            </w:r>
          </w:p>
        </w:tc>
      </w:tr>
    </w:tbl>
    <w:p w14:paraId="02DD43E1" w14:textId="77777777" w:rsidR="00CB0CC7" w:rsidRDefault="00CB0CC7" w:rsidP="00CD7876">
      <w:pPr>
        <w:rPr>
          <w:rStyle w:val="SubtleEmphasis"/>
        </w:rPr>
      </w:pPr>
    </w:p>
    <w:p w14:paraId="53C3F5AE" w14:textId="77777777" w:rsidR="00850EEE" w:rsidRPr="00850EEE" w:rsidRDefault="00850EEE" w:rsidP="00850EEE">
      <w:pPr>
        <w:rPr>
          <w:lang w:val="en-US"/>
        </w:rPr>
      </w:pPr>
      <w:r w:rsidRPr="00850EEE">
        <w:rPr>
          <w:sz w:val="18"/>
          <w:lang w:val="en-US"/>
        </w:rPr>
        <w:t>The undersigned hereby applies for a mortgage linked to a foreign currency as defined in the Consumer Mortgages Act No. 118/2016.</w:t>
      </w:r>
      <w:r w:rsidRPr="00850EEE">
        <w:rPr>
          <w:rStyle w:val="SubtleEmphasis"/>
          <w:lang w:val="en-US"/>
        </w:rPr>
        <w:t xml:space="preserve"> </w:t>
      </w:r>
      <w:r w:rsidRPr="00850EEE">
        <w:rPr>
          <w:sz w:val="18"/>
          <w:lang w:val="en-US"/>
        </w:rPr>
        <w:t xml:space="preserve">A loan linked to a foreign currency is: </w:t>
      </w:r>
      <w:r w:rsidRPr="00850EEE">
        <w:rPr>
          <w:rStyle w:val="SubtleEmphasis"/>
          <w:lang w:val="en-US"/>
        </w:rPr>
        <w:t xml:space="preserve"> </w:t>
      </w:r>
    </w:p>
    <w:p w14:paraId="1FB5002F" w14:textId="77777777" w:rsidR="00850EEE" w:rsidRPr="00850EEE" w:rsidRDefault="00850EEE" w:rsidP="00850EEE">
      <w:pPr>
        <w:pStyle w:val="ListParagraph"/>
        <w:numPr>
          <w:ilvl w:val="0"/>
          <w:numId w:val="11"/>
        </w:numPr>
        <w:spacing w:line="280" w:lineRule="auto"/>
        <w:rPr>
          <w:rFonts w:cs="Times New Roman"/>
          <w:szCs w:val="24"/>
          <w:lang w:val="en-US"/>
        </w:rPr>
      </w:pPr>
      <w:bookmarkStart w:id="1" w:name="_Hlk62124654"/>
      <w:r w:rsidRPr="00850EEE">
        <w:rPr>
          <w:rFonts w:cs="Times New Roman"/>
          <w:color w:val="auto"/>
          <w:sz w:val="18"/>
          <w:szCs w:val="24"/>
          <w:lang w:val="en-US"/>
        </w:rPr>
        <w:t>denominated in or linked to a currency other than the consumer’s income or the assets which the consumer intends to use to repay the loan, or</w:t>
      </w:r>
      <w:r w:rsidRPr="00850EEE">
        <w:rPr>
          <w:rStyle w:val="SubtleEmphasis"/>
          <w:rFonts w:cs="Times New Roman"/>
          <w:szCs w:val="24"/>
          <w:lang w:val="en-US"/>
        </w:rPr>
        <w:t xml:space="preserve"> </w:t>
      </w:r>
      <w:bookmarkEnd w:id="1"/>
    </w:p>
    <w:p w14:paraId="7DD4DB18" w14:textId="77777777" w:rsidR="00850EEE" w:rsidRPr="00850EEE" w:rsidRDefault="00850EEE" w:rsidP="00850EEE">
      <w:pPr>
        <w:pStyle w:val="ListParagraph"/>
        <w:numPr>
          <w:ilvl w:val="0"/>
          <w:numId w:val="11"/>
        </w:numPr>
        <w:spacing w:line="280" w:lineRule="auto"/>
        <w:rPr>
          <w:rStyle w:val="SubtleEmphasis"/>
          <w:rFonts w:cs="Times New Roman"/>
          <w:szCs w:val="24"/>
          <w:lang w:val="en-US"/>
        </w:rPr>
      </w:pPr>
      <w:r w:rsidRPr="00850EEE">
        <w:rPr>
          <w:rFonts w:cs="Times New Roman"/>
          <w:color w:val="auto"/>
          <w:sz w:val="18"/>
          <w:szCs w:val="24"/>
          <w:lang w:val="en-US"/>
        </w:rPr>
        <w:t>denominated in or linked to a currency other than the currency of the nation in which the consumer resides when the loan is granted.</w:t>
      </w:r>
    </w:p>
    <w:p w14:paraId="3DBE976D" w14:textId="20F9543B" w:rsidR="00850EEE" w:rsidRPr="00850EEE" w:rsidRDefault="00850EEE" w:rsidP="003C36B8">
      <w:pPr>
        <w:rPr>
          <w:rStyle w:val="SubtleEmphasis"/>
          <w:sz w:val="10"/>
          <w:szCs w:val="16"/>
        </w:rPr>
      </w:pPr>
    </w:p>
    <w:p w14:paraId="5485CBE7" w14:textId="77777777" w:rsidR="00C87C7B" w:rsidRDefault="00850EEE" w:rsidP="00850EEE">
      <w:pPr>
        <w:rPr>
          <w:sz w:val="18"/>
          <w:lang w:val="en-US"/>
        </w:rPr>
      </w:pPr>
      <w:r w:rsidRPr="00850EEE">
        <w:rPr>
          <w:sz w:val="18"/>
          <w:lang w:val="en-US"/>
        </w:rPr>
        <w:t xml:space="preserve">Loans linked to a foreign currency (Icelandic: </w:t>
      </w:r>
      <w:r w:rsidRPr="00850EEE">
        <w:rPr>
          <w:rStyle w:val="SubtleEmphasis"/>
          <w:lang w:val="en-US"/>
        </w:rPr>
        <w:t>Lán tengt erlendum gjaldmiðli</w:t>
      </w:r>
      <w:r w:rsidRPr="00850EEE">
        <w:rPr>
          <w:lang w:val="en-US"/>
        </w:rPr>
        <w:t xml:space="preserve">) </w:t>
      </w:r>
      <w:r w:rsidRPr="00850EEE">
        <w:rPr>
          <w:sz w:val="18"/>
          <w:lang w:val="en-US"/>
        </w:rPr>
        <w:t xml:space="preserve">are not </w:t>
      </w:r>
    </w:p>
    <w:p w14:paraId="71D52162" w14:textId="608E775B" w:rsidR="00850EEE" w:rsidRPr="00850EEE" w:rsidRDefault="00850EEE" w:rsidP="00850EEE">
      <w:pPr>
        <w:rPr>
          <w:rStyle w:val="SubtleEmphasis"/>
          <w:lang w:val="en-US"/>
        </w:rPr>
      </w:pPr>
      <w:r w:rsidRPr="00850EEE">
        <w:rPr>
          <w:sz w:val="18"/>
          <w:lang w:val="en-US"/>
        </w:rPr>
        <w:t>exchange rate indexed loans (Icelandic: gengistryggð lán)</w:t>
      </w:r>
    </w:p>
    <w:p w14:paraId="70F304C6" w14:textId="77777777" w:rsidR="003C36B8" w:rsidRDefault="003C36B8" w:rsidP="003C36B8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284"/>
        <w:gridCol w:w="1146"/>
        <w:gridCol w:w="335"/>
        <w:gridCol w:w="2995"/>
      </w:tblGrid>
      <w:tr w:rsidR="003C36B8" w:rsidRPr="004B334F" w14:paraId="08D1367D" w14:textId="77777777" w:rsidTr="005E68DC">
        <w:tc>
          <w:tcPr>
            <w:tcW w:w="3312" w:type="pct"/>
            <w:gridSpan w:val="3"/>
            <w:tcBorders>
              <w:bottom w:val="single" w:sz="2" w:space="0" w:color="auto"/>
            </w:tcBorders>
          </w:tcPr>
          <w:p w14:paraId="610DEA6E" w14:textId="5FE4246C" w:rsidR="003C36B8" w:rsidRPr="004B334F" w:rsidRDefault="00412447" w:rsidP="00627912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2" w:name="NAFN1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2"/>
          </w:p>
        </w:tc>
        <w:tc>
          <w:tcPr>
            <w:tcW w:w="170" w:type="pct"/>
          </w:tcPr>
          <w:p w14:paraId="6DE758C6" w14:textId="77777777" w:rsidR="003C36B8" w:rsidRPr="004B334F" w:rsidRDefault="003C36B8" w:rsidP="00627912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1518" w:type="pct"/>
            <w:tcBorders>
              <w:bottom w:val="single" w:sz="2" w:space="0" w:color="auto"/>
            </w:tcBorders>
          </w:tcPr>
          <w:p w14:paraId="5F458376" w14:textId="27A09590" w:rsidR="003C36B8" w:rsidRPr="004B334F" w:rsidRDefault="005E68DC" w:rsidP="00627912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1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3"/>
          </w:p>
        </w:tc>
      </w:tr>
      <w:tr w:rsidR="003C36B8" w:rsidRPr="004B334F" w14:paraId="1EF0C4A5" w14:textId="77777777" w:rsidTr="005E68DC">
        <w:tc>
          <w:tcPr>
            <w:tcW w:w="3312" w:type="pct"/>
            <w:gridSpan w:val="3"/>
            <w:tcBorders>
              <w:top w:val="single" w:sz="2" w:space="0" w:color="auto"/>
            </w:tcBorders>
          </w:tcPr>
          <w:p w14:paraId="5D240D1C" w14:textId="0620B293" w:rsidR="003C36B8" w:rsidRPr="004B334F" w:rsidRDefault="00850EEE" w:rsidP="00627912">
            <w:pPr>
              <w:pStyle w:val="NoSpacing"/>
              <w:rPr>
                <w:rStyle w:val="SubtleEmphasis"/>
              </w:rPr>
            </w:pPr>
            <w:r>
              <w:rPr>
                <w:rStyle w:val="Strong"/>
              </w:rPr>
              <w:t>Name of borrower</w:t>
            </w:r>
            <w:r w:rsidR="003C36B8">
              <w:rPr>
                <w:rStyle w:val="Strong"/>
              </w:rPr>
              <w:t xml:space="preserve"> A</w:t>
            </w:r>
          </w:p>
        </w:tc>
        <w:tc>
          <w:tcPr>
            <w:tcW w:w="170" w:type="pct"/>
          </w:tcPr>
          <w:p w14:paraId="4B17D1C0" w14:textId="77777777" w:rsidR="003C36B8" w:rsidRPr="004B334F" w:rsidRDefault="003C36B8" w:rsidP="00627912">
            <w:pPr>
              <w:pStyle w:val="NoSpacing"/>
              <w:rPr>
                <w:rStyle w:val="SubtleEmphasis"/>
              </w:rPr>
            </w:pPr>
          </w:p>
        </w:tc>
        <w:tc>
          <w:tcPr>
            <w:tcW w:w="1518" w:type="pct"/>
            <w:tcBorders>
              <w:top w:val="single" w:sz="2" w:space="0" w:color="auto"/>
            </w:tcBorders>
          </w:tcPr>
          <w:p w14:paraId="6BD67FC6" w14:textId="6BD7A7CB" w:rsidR="003C36B8" w:rsidRPr="004B334F" w:rsidRDefault="00AB1D5B" w:rsidP="00627912">
            <w:pPr>
              <w:pStyle w:val="NoSpacing"/>
              <w:rPr>
                <w:rStyle w:val="SubtleEmphasis"/>
              </w:rPr>
            </w:pPr>
            <w:r>
              <w:rPr>
                <w:rStyle w:val="Strong"/>
              </w:rPr>
              <w:t>ID-No.</w:t>
            </w:r>
            <w:r w:rsidR="003C36B8" w:rsidRPr="004B334F">
              <w:rPr>
                <w:rStyle w:val="Strong"/>
              </w:rPr>
              <w:t>a</w:t>
            </w:r>
          </w:p>
        </w:tc>
      </w:tr>
      <w:tr w:rsidR="005E68DC" w:rsidRPr="004B334F" w14:paraId="6215B99A" w14:textId="77777777" w:rsidTr="005E68DC">
        <w:tc>
          <w:tcPr>
            <w:tcW w:w="2587" w:type="pct"/>
            <w:tcBorders>
              <w:bottom w:val="single" w:sz="2" w:space="0" w:color="auto"/>
            </w:tcBorders>
          </w:tcPr>
          <w:p w14:paraId="54961E71" w14:textId="2DDCB4B1" w:rsidR="005E68DC" w:rsidRPr="004B334F" w:rsidRDefault="001D650A" w:rsidP="00D35127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4" w:name="HEIMILI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4"/>
          </w:p>
        </w:tc>
        <w:tc>
          <w:tcPr>
            <w:tcW w:w="144" w:type="pct"/>
            <w:tcBorders>
              <w:bottom w:val="single" w:sz="2" w:space="0" w:color="auto"/>
            </w:tcBorders>
          </w:tcPr>
          <w:p w14:paraId="321D4CB1" w14:textId="77777777" w:rsidR="005E68DC" w:rsidRPr="004B334F" w:rsidRDefault="005E68DC" w:rsidP="00D35127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581" w:type="pct"/>
            <w:tcBorders>
              <w:bottom w:val="single" w:sz="2" w:space="0" w:color="auto"/>
            </w:tcBorders>
          </w:tcPr>
          <w:p w14:paraId="66F4A56B" w14:textId="52C4A5F0" w:rsidR="005E68DC" w:rsidRPr="004B334F" w:rsidRDefault="005E68DC" w:rsidP="00D35127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5" w:name="POSTNR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5"/>
          </w:p>
        </w:tc>
        <w:tc>
          <w:tcPr>
            <w:tcW w:w="170" w:type="pct"/>
          </w:tcPr>
          <w:p w14:paraId="527AF6C7" w14:textId="77777777" w:rsidR="005E68DC" w:rsidRPr="004B334F" w:rsidRDefault="005E68DC" w:rsidP="00D35127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1518" w:type="pct"/>
            <w:tcBorders>
              <w:bottom w:val="single" w:sz="2" w:space="0" w:color="auto"/>
            </w:tcBorders>
          </w:tcPr>
          <w:p w14:paraId="525A0244" w14:textId="7EE49609" w:rsidR="005E68DC" w:rsidRPr="004B334F" w:rsidRDefault="005E68DC" w:rsidP="00D35127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6" w:name="STADUR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6"/>
          </w:p>
        </w:tc>
      </w:tr>
      <w:tr w:rsidR="005E68DC" w:rsidRPr="004B334F" w14:paraId="0D55BD2E" w14:textId="77777777" w:rsidTr="005E68DC">
        <w:tc>
          <w:tcPr>
            <w:tcW w:w="2587" w:type="pct"/>
            <w:tcBorders>
              <w:top w:val="single" w:sz="2" w:space="0" w:color="auto"/>
            </w:tcBorders>
          </w:tcPr>
          <w:p w14:paraId="7994AA42" w14:textId="7F6B445E" w:rsidR="005E68DC" w:rsidRPr="004B334F" w:rsidRDefault="00CF266C" w:rsidP="00D35127">
            <w:pPr>
              <w:pStyle w:val="NoSpacing"/>
              <w:rPr>
                <w:rStyle w:val="SubtleEmphasis"/>
              </w:rPr>
            </w:pPr>
            <w:r w:rsidRPr="00CF266C">
              <w:rPr>
                <w:rStyle w:val="Strong"/>
              </w:rPr>
              <w:t>Legal residence</w:t>
            </w:r>
            <w:r w:rsidR="007D62C7">
              <w:rPr>
                <w:rStyle w:val="Strong"/>
              </w:rPr>
              <w:t xml:space="preserve"> A</w:t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7549B63" w14:textId="77777777" w:rsidR="005E68DC" w:rsidRPr="004B334F" w:rsidRDefault="005E68DC" w:rsidP="00D35127">
            <w:pPr>
              <w:pStyle w:val="NoSpacing"/>
              <w:rPr>
                <w:rStyle w:val="SubtleEmphasis"/>
              </w:rPr>
            </w:pPr>
          </w:p>
        </w:tc>
        <w:tc>
          <w:tcPr>
            <w:tcW w:w="581" w:type="pct"/>
            <w:tcBorders>
              <w:top w:val="single" w:sz="2" w:space="0" w:color="auto"/>
            </w:tcBorders>
          </w:tcPr>
          <w:p w14:paraId="767E2D0C" w14:textId="21D8B1F0" w:rsidR="005E68DC" w:rsidRPr="004B334F" w:rsidRDefault="00AB1D5B" w:rsidP="00D35127">
            <w:pPr>
              <w:pStyle w:val="NoSpacing"/>
              <w:rPr>
                <w:rStyle w:val="SubtleEmphasis"/>
              </w:rPr>
            </w:pPr>
            <w:r w:rsidRPr="00FE06A7">
              <w:rPr>
                <w:rStyle w:val="Strong"/>
              </w:rPr>
              <w:t>Pos</w:t>
            </w:r>
            <w:r w:rsidR="00FE06A7" w:rsidRPr="00FE06A7">
              <w:rPr>
                <w:rStyle w:val="Strong"/>
              </w:rPr>
              <w:t>t</w:t>
            </w:r>
            <w:r w:rsidR="00FE06A7">
              <w:rPr>
                <w:rStyle w:val="Strong"/>
              </w:rPr>
              <w:t xml:space="preserve"> </w:t>
            </w:r>
            <w:r w:rsidRPr="00FE06A7">
              <w:rPr>
                <w:rStyle w:val="Strong"/>
              </w:rPr>
              <w:t>code.</w:t>
            </w:r>
          </w:p>
        </w:tc>
        <w:tc>
          <w:tcPr>
            <w:tcW w:w="170" w:type="pct"/>
          </w:tcPr>
          <w:p w14:paraId="619318F9" w14:textId="77777777" w:rsidR="005E68DC" w:rsidRPr="004B334F" w:rsidRDefault="005E68DC" w:rsidP="00D35127">
            <w:pPr>
              <w:pStyle w:val="NoSpacing"/>
              <w:rPr>
                <w:rStyle w:val="SubtleEmphasis"/>
              </w:rPr>
            </w:pPr>
          </w:p>
        </w:tc>
        <w:tc>
          <w:tcPr>
            <w:tcW w:w="1518" w:type="pct"/>
            <w:tcBorders>
              <w:top w:val="single" w:sz="2" w:space="0" w:color="auto"/>
            </w:tcBorders>
          </w:tcPr>
          <w:p w14:paraId="6331ECC9" w14:textId="182B3C75" w:rsidR="005E68DC" w:rsidRPr="005E68DC" w:rsidRDefault="00FE06A7" w:rsidP="005E68DC">
            <w:pPr>
              <w:pStyle w:val="NoSpacing"/>
              <w:rPr>
                <w:rStyle w:val="Strong"/>
                <w:iCs/>
              </w:rPr>
            </w:pPr>
            <w:r>
              <w:rPr>
                <w:rStyle w:val="Strong"/>
                <w:iCs/>
              </w:rPr>
              <w:t>Place</w:t>
            </w:r>
          </w:p>
        </w:tc>
      </w:tr>
      <w:tr w:rsidR="003C36B8" w:rsidRPr="004B334F" w14:paraId="4EDAA000" w14:textId="77777777" w:rsidTr="005E68DC">
        <w:tc>
          <w:tcPr>
            <w:tcW w:w="3312" w:type="pct"/>
            <w:gridSpan w:val="3"/>
            <w:tcBorders>
              <w:bottom w:val="single" w:sz="2" w:space="0" w:color="auto"/>
            </w:tcBorders>
          </w:tcPr>
          <w:p w14:paraId="15B4AF35" w14:textId="17B43A69" w:rsidR="003C36B8" w:rsidRPr="004B334F" w:rsidRDefault="00412447" w:rsidP="00627912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NAFN2"/>
                  <w:enabled/>
                  <w:calcOnExit w:val="0"/>
                  <w:textInput/>
                </w:ffData>
              </w:fldChar>
            </w:r>
            <w:bookmarkStart w:id="7" w:name="NAFN2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7"/>
          </w:p>
        </w:tc>
        <w:tc>
          <w:tcPr>
            <w:tcW w:w="170" w:type="pct"/>
          </w:tcPr>
          <w:p w14:paraId="4FB23FBF" w14:textId="77777777" w:rsidR="003C36B8" w:rsidRPr="004B334F" w:rsidRDefault="003C36B8" w:rsidP="00627912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1518" w:type="pct"/>
            <w:tcBorders>
              <w:bottom w:val="single" w:sz="2" w:space="0" w:color="auto"/>
            </w:tcBorders>
          </w:tcPr>
          <w:p w14:paraId="044464C6" w14:textId="59ECB884" w:rsidR="003C36B8" w:rsidRPr="004B334F" w:rsidRDefault="005E68DC" w:rsidP="00627912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8" w:name="KT2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8"/>
          </w:p>
        </w:tc>
      </w:tr>
      <w:tr w:rsidR="003C36B8" w:rsidRPr="004B334F" w14:paraId="2B55BA09" w14:textId="77777777" w:rsidTr="005E68DC">
        <w:trPr>
          <w:trHeight w:val="221"/>
        </w:trPr>
        <w:tc>
          <w:tcPr>
            <w:tcW w:w="3312" w:type="pct"/>
            <w:gridSpan w:val="3"/>
            <w:tcBorders>
              <w:top w:val="single" w:sz="2" w:space="0" w:color="auto"/>
            </w:tcBorders>
          </w:tcPr>
          <w:p w14:paraId="3438EFF3" w14:textId="5F2316FC" w:rsidR="003C36B8" w:rsidRPr="004B334F" w:rsidRDefault="00AB1D5B" w:rsidP="0062791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Name of spouse/borrower</w:t>
            </w:r>
            <w:r w:rsidR="003C36B8">
              <w:rPr>
                <w:rStyle w:val="Strong"/>
              </w:rPr>
              <w:t xml:space="preserve"> B</w:t>
            </w:r>
          </w:p>
        </w:tc>
        <w:tc>
          <w:tcPr>
            <w:tcW w:w="170" w:type="pct"/>
          </w:tcPr>
          <w:p w14:paraId="075A0FDA" w14:textId="77777777" w:rsidR="003C36B8" w:rsidRPr="004B334F" w:rsidRDefault="003C36B8" w:rsidP="00627912">
            <w:pPr>
              <w:pStyle w:val="NoSpacing"/>
              <w:rPr>
                <w:rStyle w:val="Strong"/>
              </w:rPr>
            </w:pPr>
          </w:p>
        </w:tc>
        <w:tc>
          <w:tcPr>
            <w:tcW w:w="1518" w:type="pct"/>
            <w:tcBorders>
              <w:top w:val="single" w:sz="2" w:space="0" w:color="auto"/>
            </w:tcBorders>
          </w:tcPr>
          <w:p w14:paraId="251ED81E" w14:textId="31672CC0" w:rsidR="003C36B8" w:rsidRPr="004B334F" w:rsidRDefault="00AB1D5B" w:rsidP="0062791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ID-No.</w:t>
            </w:r>
          </w:p>
        </w:tc>
      </w:tr>
      <w:tr w:rsidR="005E68DC" w:rsidRPr="004B334F" w14:paraId="69C61656" w14:textId="77777777" w:rsidTr="00D35127">
        <w:tc>
          <w:tcPr>
            <w:tcW w:w="2587" w:type="pct"/>
            <w:tcBorders>
              <w:bottom w:val="single" w:sz="2" w:space="0" w:color="auto"/>
            </w:tcBorders>
          </w:tcPr>
          <w:p w14:paraId="2269F892" w14:textId="78184418" w:rsidR="005E68DC" w:rsidRPr="004B334F" w:rsidRDefault="001D650A" w:rsidP="00D35127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HEIMILI2"/>
                  <w:enabled/>
                  <w:calcOnExit w:val="0"/>
                  <w:textInput/>
                </w:ffData>
              </w:fldChar>
            </w:r>
            <w:bookmarkStart w:id="9" w:name="HEIMILI2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9"/>
          </w:p>
        </w:tc>
        <w:tc>
          <w:tcPr>
            <w:tcW w:w="144" w:type="pct"/>
            <w:tcBorders>
              <w:bottom w:val="single" w:sz="2" w:space="0" w:color="auto"/>
            </w:tcBorders>
          </w:tcPr>
          <w:p w14:paraId="5671B774" w14:textId="77777777" w:rsidR="005E68DC" w:rsidRPr="004B334F" w:rsidRDefault="005E68DC" w:rsidP="00D35127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581" w:type="pct"/>
            <w:tcBorders>
              <w:bottom w:val="single" w:sz="2" w:space="0" w:color="auto"/>
            </w:tcBorders>
          </w:tcPr>
          <w:p w14:paraId="6397C2BE" w14:textId="4A0005BA" w:rsidR="005E68DC" w:rsidRPr="004B334F" w:rsidRDefault="005E68DC" w:rsidP="00D35127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POSTNR2"/>
                  <w:enabled/>
                  <w:calcOnExit w:val="0"/>
                  <w:textInput/>
                </w:ffData>
              </w:fldChar>
            </w:r>
            <w:bookmarkStart w:id="10" w:name="POSTNR2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10"/>
          </w:p>
        </w:tc>
        <w:tc>
          <w:tcPr>
            <w:tcW w:w="170" w:type="pct"/>
          </w:tcPr>
          <w:p w14:paraId="5016D88D" w14:textId="77777777" w:rsidR="005E68DC" w:rsidRPr="004B334F" w:rsidRDefault="005E68DC" w:rsidP="00D35127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1518" w:type="pct"/>
            <w:tcBorders>
              <w:bottom w:val="single" w:sz="2" w:space="0" w:color="auto"/>
            </w:tcBorders>
          </w:tcPr>
          <w:p w14:paraId="177E77C9" w14:textId="17F7DAC6" w:rsidR="005E68DC" w:rsidRPr="004B334F" w:rsidRDefault="001D650A" w:rsidP="00D35127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STADUR2"/>
                  <w:enabled/>
                  <w:calcOnExit w:val="0"/>
                  <w:textInput/>
                </w:ffData>
              </w:fldChar>
            </w:r>
            <w:bookmarkStart w:id="11" w:name="STADUR2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11"/>
          </w:p>
        </w:tc>
      </w:tr>
      <w:tr w:rsidR="005E68DC" w:rsidRPr="004B334F" w14:paraId="4F3FD5F7" w14:textId="77777777" w:rsidTr="00D35127">
        <w:tc>
          <w:tcPr>
            <w:tcW w:w="2587" w:type="pct"/>
            <w:tcBorders>
              <w:top w:val="single" w:sz="2" w:space="0" w:color="auto"/>
            </w:tcBorders>
          </w:tcPr>
          <w:p w14:paraId="6F53C38C" w14:textId="6D6B03CE" w:rsidR="005E68DC" w:rsidRPr="004B334F" w:rsidRDefault="00CF266C" w:rsidP="00D35127">
            <w:pPr>
              <w:pStyle w:val="NoSpacing"/>
              <w:rPr>
                <w:rStyle w:val="SubtleEmphasis"/>
              </w:rPr>
            </w:pPr>
            <w:r w:rsidRPr="00CF266C">
              <w:rPr>
                <w:rStyle w:val="Strong"/>
              </w:rPr>
              <w:t>Legal residence</w:t>
            </w:r>
            <w:r w:rsidR="007D62C7">
              <w:rPr>
                <w:rStyle w:val="Strong"/>
              </w:rPr>
              <w:t xml:space="preserve"> B</w:t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B81B7AF" w14:textId="77777777" w:rsidR="005E68DC" w:rsidRPr="00FE06A7" w:rsidRDefault="005E68DC" w:rsidP="00D35127">
            <w:pPr>
              <w:pStyle w:val="NoSpacing"/>
              <w:rPr>
                <w:rStyle w:val="SubtleEmphasis"/>
              </w:rPr>
            </w:pPr>
          </w:p>
        </w:tc>
        <w:tc>
          <w:tcPr>
            <w:tcW w:w="581" w:type="pct"/>
            <w:tcBorders>
              <w:top w:val="single" w:sz="2" w:space="0" w:color="auto"/>
            </w:tcBorders>
          </w:tcPr>
          <w:p w14:paraId="3A70AF15" w14:textId="112F096D" w:rsidR="005E68DC" w:rsidRPr="00FE06A7" w:rsidRDefault="00AB1D5B" w:rsidP="00D35127">
            <w:pPr>
              <w:pStyle w:val="NoSpacing"/>
              <w:rPr>
                <w:rStyle w:val="SubtleEmphasis"/>
              </w:rPr>
            </w:pPr>
            <w:r w:rsidRPr="00FE06A7">
              <w:rPr>
                <w:rStyle w:val="Strong"/>
              </w:rPr>
              <w:t>Post</w:t>
            </w:r>
            <w:r w:rsidR="00FE06A7">
              <w:rPr>
                <w:rStyle w:val="Strong"/>
              </w:rPr>
              <w:t xml:space="preserve"> </w:t>
            </w:r>
            <w:r w:rsidRPr="00FE06A7">
              <w:rPr>
                <w:rStyle w:val="Strong"/>
              </w:rPr>
              <w:t>code.</w:t>
            </w:r>
          </w:p>
        </w:tc>
        <w:tc>
          <w:tcPr>
            <w:tcW w:w="170" w:type="pct"/>
          </w:tcPr>
          <w:p w14:paraId="0FF991DF" w14:textId="77777777" w:rsidR="005E68DC" w:rsidRPr="004B334F" w:rsidRDefault="005E68DC" w:rsidP="00D35127">
            <w:pPr>
              <w:pStyle w:val="NoSpacing"/>
              <w:rPr>
                <w:rStyle w:val="SubtleEmphasis"/>
              </w:rPr>
            </w:pPr>
          </w:p>
        </w:tc>
        <w:tc>
          <w:tcPr>
            <w:tcW w:w="1518" w:type="pct"/>
            <w:tcBorders>
              <w:top w:val="single" w:sz="2" w:space="0" w:color="auto"/>
            </w:tcBorders>
          </w:tcPr>
          <w:p w14:paraId="745DD84C" w14:textId="35BFA672" w:rsidR="005E68DC" w:rsidRPr="005E68DC" w:rsidRDefault="00FE06A7" w:rsidP="00D35127">
            <w:pPr>
              <w:pStyle w:val="NoSpacing"/>
              <w:rPr>
                <w:rStyle w:val="Strong"/>
                <w:iCs/>
              </w:rPr>
            </w:pPr>
            <w:r>
              <w:rPr>
                <w:rStyle w:val="Strong"/>
                <w:iCs/>
              </w:rPr>
              <w:t>Place</w:t>
            </w:r>
          </w:p>
        </w:tc>
      </w:tr>
      <w:tr w:rsidR="005E68DC" w:rsidRPr="004B334F" w14:paraId="016F8BE8" w14:textId="77777777" w:rsidTr="005E68DC">
        <w:tc>
          <w:tcPr>
            <w:tcW w:w="3312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6209DB" w14:textId="5C3ED4EF" w:rsidR="005E68DC" w:rsidRPr="004B334F" w:rsidRDefault="005E68DC" w:rsidP="00627912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/ </w:t>
            </w:r>
            <w:r>
              <w:rPr>
                <w:rStyle w:val="SubtleEmphasis"/>
                <w:szCs w:val="18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</w:p>
        </w:tc>
        <w:tc>
          <w:tcPr>
            <w:tcW w:w="170" w:type="pct"/>
          </w:tcPr>
          <w:p w14:paraId="5E20DB31" w14:textId="77777777" w:rsidR="005E68DC" w:rsidRPr="004B334F" w:rsidRDefault="005E68DC" w:rsidP="00627912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1518" w:type="pct"/>
            <w:tcBorders>
              <w:bottom w:val="single" w:sz="2" w:space="0" w:color="auto"/>
            </w:tcBorders>
          </w:tcPr>
          <w:p w14:paraId="2D85CF54" w14:textId="428162D3" w:rsidR="005E68DC" w:rsidRPr="004B334F" w:rsidRDefault="001D650A" w:rsidP="00627912">
            <w:pPr>
              <w:pStyle w:val="NoSpacing"/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12" w:name="SIMI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12"/>
            <w:r w:rsidR="005E68DC">
              <w:rPr>
                <w:rStyle w:val="SubtleEmphasis"/>
                <w:szCs w:val="18"/>
              </w:rPr>
              <w:t xml:space="preserve"> / </w:t>
            </w:r>
            <w:r w:rsidR="005E68DC">
              <w:rPr>
                <w:rStyle w:val="SubtleEmphasis"/>
                <w:szCs w:val="18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="005E68DC">
              <w:rPr>
                <w:rStyle w:val="SubtleEmphasis"/>
                <w:szCs w:val="18"/>
              </w:rPr>
              <w:instrText xml:space="preserve"> FORMTEXT </w:instrText>
            </w:r>
            <w:r w:rsidR="005E68DC">
              <w:rPr>
                <w:rStyle w:val="SubtleEmphasis"/>
                <w:szCs w:val="18"/>
              </w:rPr>
            </w:r>
            <w:r w:rsidR="005E68DC">
              <w:rPr>
                <w:rStyle w:val="SubtleEmphasis"/>
                <w:szCs w:val="18"/>
              </w:rPr>
              <w:fldChar w:fldCharType="separate"/>
            </w:r>
            <w:r w:rsidR="005E68DC">
              <w:rPr>
                <w:rStyle w:val="SubtleEmphasis"/>
                <w:noProof/>
                <w:szCs w:val="18"/>
              </w:rPr>
              <w:t> </w:t>
            </w:r>
            <w:r w:rsidR="005E68DC">
              <w:rPr>
                <w:rStyle w:val="SubtleEmphasis"/>
                <w:noProof/>
                <w:szCs w:val="18"/>
              </w:rPr>
              <w:t> </w:t>
            </w:r>
            <w:r w:rsidR="005E68DC">
              <w:rPr>
                <w:rStyle w:val="SubtleEmphasis"/>
                <w:noProof/>
                <w:szCs w:val="18"/>
              </w:rPr>
              <w:t> </w:t>
            </w:r>
            <w:r w:rsidR="005E68DC">
              <w:rPr>
                <w:rStyle w:val="SubtleEmphasis"/>
                <w:noProof/>
                <w:szCs w:val="18"/>
              </w:rPr>
              <w:t> </w:t>
            </w:r>
            <w:r w:rsidR="005E68DC">
              <w:rPr>
                <w:rStyle w:val="SubtleEmphasis"/>
                <w:noProof/>
                <w:szCs w:val="18"/>
              </w:rPr>
              <w:t> </w:t>
            </w:r>
            <w:r w:rsidR="005E68DC">
              <w:rPr>
                <w:rStyle w:val="SubtleEmphasis"/>
                <w:szCs w:val="18"/>
              </w:rPr>
              <w:fldChar w:fldCharType="end"/>
            </w:r>
          </w:p>
        </w:tc>
      </w:tr>
      <w:tr w:rsidR="005E68DC" w:rsidRPr="004B334F" w14:paraId="5BC70799" w14:textId="77777777" w:rsidTr="005E68DC">
        <w:tc>
          <w:tcPr>
            <w:tcW w:w="3312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AD8069" w14:textId="3F8B9533" w:rsidR="005E68DC" w:rsidRPr="004B334F" w:rsidRDefault="00AB1D5B" w:rsidP="0062791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E-mail addresses of A and B</w:t>
            </w:r>
          </w:p>
        </w:tc>
        <w:tc>
          <w:tcPr>
            <w:tcW w:w="170" w:type="pct"/>
          </w:tcPr>
          <w:p w14:paraId="3F2432AE" w14:textId="77777777" w:rsidR="005E68DC" w:rsidRPr="004B334F" w:rsidRDefault="005E68DC" w:rsidP="00627912">
            <w:pPr>
              <w:pStyle w:val="NoSpacing"/>
              <w:rPr>
                <w:rStyle w:val="Strong"/>
              </w:rPr>
            </w:pPr>
          </w:p>
        </w:tc>
        <w:tc>
          <w:tcPr>
            <w:tcW w:w="1518" w:type="pct"/>
          </w:tcPr>
          <w:p w14:paraId="6AB924D6" w14:textId="773EB25F" w:rsidR="005E68DC" w:rsidRPr="004B334F" w:rsidRDefault="00AB1D5B" w:rsidP="00420743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Phone no. of A and B</w:t>
            </w:r>
            <w:r w:rsidR="005E68DC">
              <w:rPr>
                <w:rStyle w:val="Strong"/>
              </w:rPr>
              <w:t>.</w:t>
            </w:r>
          </w:p>
        </w:tc>
      </w:tr>
    </w:tbl>
    <w:p w14:paraId="7858BD4A" w14:textId="77777777" w:rsidR="00420743" w:rsidRDefault="00420743" w:rsidP="003C36B8">
      <w:pPr>
        <w:rPr>
          <w:rStyle w:val="SubtleEmphasi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2"/>
        <w:gridCol w:w="2835"/>
        <w:gridCol w:w="1987"/>
        <w:gridCol w:w="3200"/>
      </w:tblGrid>
      <w:tr w:rsidR="001D650A" w:rsidRPr="004E1260" w14:paraId="054D2BD0" w14:textId="77777777" w:rsidTr="00AB1D5B">
        <w:trPr>
          <w:trHeight w:val="227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A8CE" w14:textId="039CFED6" w:rsidR="001D650A" w:rsidRPr="004E1260" w:rsidRDefault="001D650A" w:rsidP="0094669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Style w:val="SubtleEmphasis"/>
              </w:rPr>
              <w:instrText xml:space="preserve"> FORMCHECKBOX </w:instrText>
            </w:r>
            <w:r w:rsidR="00371E46">
              <w:rPr>
                <w:rStyle w:val="SubtleEmphasis"/>
              </w:rPr>
            </w:r>
            <w:r w:rsidR="00371E46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3"/>
            <w:r w:rsidRPr="004E1260">
              <w:rPr>
                <w:rStyle w:val="SubtleEmphasis"/>
              </w:rPr>
              <w:t xml:space="preserve"> </w:t>
            </w:r>
            <w:r w:rsidR="00AB1D5B">
              <w:rPr>
                <w:rStyle w:val="SubtleEmphasis"/>
              </w:rPr>
              <w:t>Individual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B6A2" w14:textId="5369127F" w:rsidR="001D650A" w:rsidRPr="004E1260" w:rsidRDefault="001D650A" w:rsidP="0094669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>
              <w:rPr>
                <w:rStyle w:val="SubtleEmphasis"/>
              </w:rPr>
              <w:instrText xml:space="preserve"> FORMCHECKBOX </w:instrText>
            </w:r>
            <w:r w:rsidR="00371E46">
              <w:rPr>
                <w:rStyle w:val="SubtleEmphasis"/>
              </w:rPr>
            </w:r>
            <w:r w:rsidR="00371E46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4"/>
            <w:r w:rsidRPr="004E1260">
              <w:rPr>
                <w:rStyle w:val="SubtleEmphasis"/>
              </w:rPr>
              <w:t xml:space="preserve"> </w:t>
            </w:r>
            <w:r w:rsidR="00AB1D5B" w:rsidRPr="002702B6">
              <w:rPr>
                <w:sz w:val="18"/>
                <w:lang w:val="en-US"/>
              </w:rPr>
              <w:t>Married/registered partners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B4FDA" w14:textId="77777777" w:rsidR="001D650A" w:rsidRPr="004E1260" w:rsidRDefault="001D650A" w:rsidP="0094669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3"/>
            <w:r>
              <w:rPr>
                <w:rStyle w:val="SubtleEmphasis"/>
              </w:rPr>
              <w:instrText xml:space="preserve"> FORMCHECKBOX </w:instrText>
            </w:r>
            <w:r w:rsidR="00371E46">
              <w:rPr>
                <w:rStyle w:val="SubtleEmphasis"/>
              </w:rPr>
            </w:r>
            <w:r w:rsidR="00371E46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5"/>
            <w:r>
              <w:rPr>
                <w:rStyle w:val="SubtleEmphasis"/>
              </w:rPr>
              <w:t xml:space="preserve"> </w:t>
            </w:r>
            <w:r w:rsidRPr="004E1260">
              <w:rPr>
                <w:rStyle w:val="SubtleEmphasis"/>
              </w:rPr>
              <w:t>AML</w:t>
            </w: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3205B" w14:textId="776D1EB6" w:rsidR="001D650A" w:rsidRPr="004E1260" w:rsidRDefault="00AB1D5B" w:rsidP="0094669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  <w:lang w:val="en-US"/>
              </w:rPr>
              <w:t>Receipt sent by mail</w:t>
            </w:r>
            <w:r w:rsidR="001D650A" w:rsidRPr="004E1260">
              <w:rPr>
                <w:rStyle w:val="SubtleEmphasis"/>
              </w:rPr>
              <w:t xml:space="preserve">:  </w:t>
            </w:r>
            <w:r w:rsidR="001D650A">
              <w:rPr>
                <w:rStyle w:val="SubtleEmphasi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1"/>
            <w:r w:rsidR="001D650A">
              <w:rPr>
                <w:rStyle w:val="SubtleEmphasis"/>
              </w:rPr>
              <w:instrText xml:space="preserve"> FORMCHECKBOX </w:instrText>
            </w:r>
            <w:r w:rsidR="00371E46">
              <w:rPr>
                <w:rStyle w:val="SubtleEmphasis"/>
              </w:rPr>
            </w:r>
            <w:r w:rsidR="00371E46">
              <w:rPr>
                <w:rStyle w:val="SubtleEmphasis"/>
              </w:rPr>
              <w:fldChar w:fldCharType="separate"/>
            </w:r>
            <w:r w:rsidR="001D650A">
              <w:rPr>
                <w:rStyle w:val="SubtleEmphasis"/>
              </w:rPr>
              <w:fldChar w:fldCharType="end"/>
            </w:r>
            <w:bookmarkEnd w:id="16"/>
            <w:r w:rsidR="001D650A" w:rsidRPr="004E1260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Yes</w:t>
            </w:r>
            <w:r w:rsidR="001D650A" w:rsidRPr="004E1260">
              <w:rPr>
                <w:rStyle w:val="SubtleEmphasis"/>
              </w:rPr>
              <w:t xml:space="preserve">    </w:t>
            </w:r>
            <w:r w:rsidR="001D650A">
              <w:rPr>
                <w:rStyle w:val="SubtleEmphasi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2"/>
            <w:r w:rsidR="001D650A">
              <w:rPr>
                <w:rStyle w:val="SubtleEmphasis"/>
              </w:rPr>
              <w:instrText xml:space="preserve"> FORMCHECKBOX </w:instrText>
            </w:r>
            <w:r w:rsidR="00371E46">
              <w:rPr>
                <w:rStyle w:val="SubtleEmphasis"/>
              </w:rPr>
            </w:r>
            <w:r w:rsidR="00371E46">
              <w:rPr>
                <w:rStyle w:val="SubtleEmphasis"/>
              </w:rPr>
              <w:fldChar w:fldCharType="separate"/>
            </w:r>
            <w:r w:rsidR="001D650A">
              <w:rPr>
                <w:rStyle w:val="SubtleEmphasis"/>
              </w:rPr>
              <w:fldChar w:fldCharType="end"/>
            </w:r>
            <w:bookmarkEnd w:id="17"/>
            <w:r w:rsidR="001D650A" w:rsidRPr="004E1260">
              <w:rPr>
                <w:rStyle w:val="SubtleEmphasis"/>
              </w:rPr>
              <w:t xml:space="preserve"> N</w:t>
            </w:r>
            <w:r>
              <w:rPr>
                <w:rStyle w:val="SubtleEmphasis"/>
              </w:rPr>
              <w:t>o</w:t>
            </w:r>
          </w:p>
        </w:tc>
      </w:tr>
    </w:tbl>
    <w:p w14:paraId="7F62B61E" w14:textId="2EF2A087" w:rsidR="00420743" w:rsidRDefault="00420743" w:rsidP="003C36B8">
      <w:pPr>
        <w:rPr>
          <w:rStyle w:val="SubtleEmphasi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00"/>
        <w:gridCol w:w="1701"/>
        <w:gridCol w:w="1700"/>
        <w:gridCol w:w="1701"/>
        <w:gridCol w:w="3056"/>
      </w:tblGrid>
      <w:tr w:rsidR="001D650A" w:rsidRPr="006C546E" w14:paraId="403A2031" w14:textId="77777777" w:rsidTr="00371E46">
        <w:tc>
          <w:tcPr>
            <w:tcW w:w="862" w:type="pct"/>
            <w:tcBorders>
              <w:bottom w:val="nil"/>
            </w:tcBorders>
            <w:vAlign w:val="center"/>
          </w:tcPr>
          <w:p w14:paraId="3F56487B" w14:textId="77777777" w:rsidR="00371E46" w:rsidRDefault="00AB1D5B" w:rsidP="00C87C7B">
            <w:pPr>
              <w:rPr>
                <w:sz w:val="14"/>
                <w:szCs w:val="14"/>
                <w:lang w:val="en-US"/>
              </w:rPr>
            </w:pPr>
            <w:bookmarkStart w:id="18" w:name="_Hlk65567219"/>
            <w:r w:rsidRPr="00AB1D5B">
              <w:rPr>
                <w:sz w:val="14"/>
                <w:szCs w:val="14"/>
                <w:lang w:val="en-US"/>
              </w:rPr>
              <w:t xml:space="preserve">Currency </w:t>
            </w:r>
          </w:p>
          <w:p w14:paraId="4D520717" w14:textId="4F710EEC" w:rsidR="001D650A" w:rsidRPr="00AB1D5B" w:rsidRDefault="00AB1D5B" w:rsidP="00C87C7B">
            <w:pPr>
              <w:rPr>
                <w:rStyle w:val="Strong"/>
                <w:rFonts w:asciiTheme="minorHAnsi" w:hAnsiTheme="minorHAnsi"/>
                <w:bCs w:val="0"/>
                <w:szCs w:val="14"/>
                <w:lang w:val="en-US"/>
              </w:rPr>
            </w:pPr>
            <w:r w:rsidRPr="00AB1D5B">
              <w:rPr>
                <w:sz w:val="14"/>
                <w:szCs w:val="14"/>
                <w:lang w:val="en-US"/>
              </w:rPr>
              <w:t>of income of borrower A:</w:t>
            </w:r>
          </w:p>
        </w:tc>
        <w:tc>
          <w:tcPr>
            <w:tcW w:w="863" w:type="pct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E6845F" w14:textId="77777777" w:rsidR="00371E46" w:rsidRDefault="00AB1D5B" w:rsidP="00C87C7B">
            <w:pPr>
              <w:rPr>
                <w:sz w:val="14"/>
                <w:lang w:val="en-US"/>
              </w:rPr>
            </w:pPr>
            <w:r w:rsidRPr="002702B6">
              <w:rPr>
                <w:sz w:val="14"/>
                <w:lang w:val="en-US"/>
              </w:rPr>
              <w:t xml:space="preserve">Currency </w:t>
            </w:r>
          </w:p>
          <w:p w14:paraId="5EE6DF49" w14:textId="15E99ADB" w:rsidR="001D650A" w:rsidRPr="006C546E" w:rsidRDefault="00AB1D5B" w:rsidP="00C87C7B">
            <w:pPr>
              <w:rPr>
                <w:rStyle w:val="Strong"/>
              </w:rPr>
            </w:pPr>
            <w:r w:rsidRPr="002702B6">
              <w:rPr>
                <w:sz w:val="14"/>
                <w:lang w:val="en-US"/>
              </w:rPr>
              <w:t>of country of residence A</w:t>
            </w:r>
            <w:r w:rsidR="001D650A" w:rsidRPr="006C546E">
              <w:rPr>
                <w:rStyle w:val="Strong"/>
              </w:rPr>
              <w:t>:</w:t>
            </w:r>
          </w:p>
        </w:tc>
        <w:tc>
          <w:tcPr>
            <w:tcW w:w="862" w:type="pct"/>
            <w:tcBorders>
              <w:left w:val="single" w:sz="2" w:space="0" w:color="auto"/>
              <w:bottom w:val="nil"/>
            </w:tcBorders>
            <w:vAlign w:val="center"/>
          </w:tcPr>
          <w:p w14:paraId="308C6ACA" w14:textId="77777777" w:rsidR="00371E46" w:rsidRDefault="00AB1D5B" w:rsidP="00C87C7B">
            <w:pPr>
              <w:rPr>
                <w:rStyle w:val="Strong"/>
                <w:bCs w:val="0"/>
                <w:lang w:val="en-US"/>
              </w:rPr>
            </w:pPr>
            <w:r w:rsidRPr="002702B6">
              <w:rPr>
                <w:rStyle w:val="Strong"/>
                <w:bCs w:val="0"/>
                <w:lang w:val="en-US"/>
              </w:rPr>
              <w:t xml:space="preserve">Currency </w:t>
            </w:r>
          </w:p>
          <w:p w14:paraId="53F61953" w14:textId="2DB915F7" w:rsidR="001D650A" w:rsidRPr="00AB1D5B" w:rsidRDefault="00AB1D5B" w:rsidP="00C87C7B">
            <w:pPr>
              <w:rPr>
                <w:rStyle w:val="Strong"/>
                <w:bCs w:val="0"/>
                <w:lang w:val="en-US"/>
              </w:rPr>
            </w:pPr>
            <w:r w:rsidRPr="002702B6">
              <w:rPr>
                <w:rStyle w:val="Strong"/>
                <w:bCs w:val="0"/>
                <w:lang w:val="en-US"/>
              </w:rPr>
              <w:t xml:space="preserve">of </w:t>
            </w:r>
            <w:r>
              <w:rPr>
                <w:rStyle w:val="Strong"/>
                <w:bCs w:val="0"/>
                <w:lang w:val="en-US"/>
              </w:rPr>
              <w:t>income</w:t>
            </w:r>
            <w:r w:rsidRPr="002702B6">
              <w:rPr>
                <w:rStyle w:val="Strong"/>
                <w:bCs w:val="0"/>
                <w:lang w:val="en-US"/>
              </w:rPr>
              <w:t xml:space="preserve"> of borrower B:</w:t>
            </w:r>
          </w:p>
        </w:tc>
        <w:tc>
          <w:tcPr>
            <w:tcW w:w="863" w:type="pct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C7849ED" w14:textId="77777777" w:rsidR="00371E46" w:rsidRDefault="00AB1D5B" w:rsidP="00C87C7B">
            <w:pPr>
              <w:rPr>
                <w:rStyle w:val="Strong"/>
                <w:bCs w:val="0"/>
                <w:lang w:val="en-US"/>
              </w:rPr>
            </w:pPr>
            <w:r w:rsidRPr="002702B6">
              <w:rPr>
                <w:rStyle w:val="Strong"/>
                <w:bCs w:val="0"/>
                <w:lang w:val="en-US"/>
              </w:rPr>
              <w:t xml:space="preserve">Currency </w:t>
            </w:r>
          </w:p>
          <w:p w14:paraId="2336557A" w14:textId="2458C488" w:rsidR="001D650A" w:rsidRPr="006C546E" w:rsidRDefault="00AB1D5B" w:rsidP="00C87C7B">
            <w:pPr>
              <w:rPr>
                <w:rStyle w:val="Strong"/>
              </w:rPr>
            </w:pPr>
            <w:r w:rsidRPr="002702B6">
              <w:rPr>
                <w:rStyle w:val="Strong"/>
                <w:bCs w:val="0"/>
                <w:lang w:val="en-US"/>
              </w:rPr>
              <w:t>of country of residence B:</w:t>
            </w:r>
          </w:p>
        </w:tc>
        <w:tc>
          <w:tcPr>
            <w:tcW w:w="1550" w:type="pct"/>
            <w:tcBorders>
              <w:left w:val="single" w:sz="2" w:space="0" w:color="auto"/>
              <w:bottom w:val="nil"/>
            </w:tcBorders>
          </w:tcPr>
          <w:p w14:paraId="7679F85E" w14:textId="0AAD0B7C" w:rsidR="001D650A" w:rsidRPr="006C546E" w:rsidRDefault="00AB1D5B" w:rsidP="00946691">
            <w:pPr>
              <w:rPr>
                <w:rStyle w:val="Strong"/>
              </w:rPr>
            </w:pPr>
            <w:r w:rsidRPr="002702B6">
              <w:rPr>
                <w:sz w:val="14"/>
                <w:lang w:val="en-US"/>
              </w:rPr>
              <w:t>The reference date for the exchange rate is one business day before the date of application, i.e.:</w:t>
            </w:r>
          </w:p>
        </w:tc>
      </w:tr>
      <w:tr w:rsidR="001D650A" w:rsidRPr="006C546E" w14:paraId="366757A9" w14:textId="77777777" w:rsidTr="00371E46">
        <w:trPr>
          <w:trHeight w:val="283"/>
        </w:trPr>
        <w:tc>
          <w:tcPr>
            <w:tcW w:w="862" w:type="pct"/>
            <w:tcBorders>
              <w:top w:val="nil"/>
              <w:bottom w:val="single" w:sz="2" w:space="0" w:color="auto"/>
            </w:tcBorders>
            <w:vAlign w:val="bottom"/>
          </w:tcPr>
          <w:p w14:paraId="10F1BCF6" w14:textId="677153AB" w:rsidR="001D650A" w:rsidRPr="006C546E" w:rsidRDefault="00412447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1"/>
                  <w:enabled/>
                  <w:calcOnExit/>
                  <w:textInput>
                    <w:maxLength w:val="80"/>
                  </w:textInput>
                </w:ffData>
              </w:fldChar>
            </w:r>
            <w:bookmarkStart w:id="19" w:name="Text3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9"/>
            <w:r w:rsidR="001D650A" w:rsidRPr="006C546E">
              <w:rPr>
                <w:rStyle w:val="SubtleEmphasis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EAF5F2" w14:textId="00A189AB" w:rsidR="001D650A" w:rsidRPr="006C546E" w:rsidRDefault="00412447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5"/>
                  <w:enabled/>
                  <w:calcOnExit/>
                  <w:textInput>
                    <w:maxLength w:val="80"/>
                  </w:textInput>
                </w:ffData>
              </w:fldChar>
            </w:r>
            <w:bookmarkStart w:id="20" w:name="Text3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0"/>
            <w:r w:rsidR="001D650A" w:rsidRPr="006C546E">
              <w:rPr>
                <w:rStyle w:val="SubtleEmphasis"/>
              </w:rPr>
              <w:t xml:space="preserve"> </w:t>
            </w:r>
          </w:p>
        </w:tc>
        <w:tc>
          <w:tcPr>
            <w:tcW w:w="862" w:type="pct"/>
            <w:tcBorders>
              <w:top w:val="nil"/>
              <w:left w:val="single" w:sz="2" w:space="0" w:color="auto"/>
              <w:bottom w:val="single" w:sz="2" w:space="0" w:color="auto"/>
            </w:tcBorders>
            <w:vAlign w:val="bottom"/>
          </w:tcPr>
          <w:p w14:paraId="64EA10D1" w14:textId="40799E90" w:rsidR="001D650A" w:rsidRPr="006C546E" w:rsidRDefault="00412447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1" w:name="Text14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1"/>
            <w:r w:rsidR="001D650A">
              <w:rPr>
                <w:rStyle w:val="SubtleEmphasis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93FBD8" w14:textId="73B9F85B" w:rsidR="001D650A" w:rsidRPr="006C546E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2" w:name="Text14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2"/>
            <w:r>
              <w:rPr>
                <w:rStyle w:val="SubtleEmphasis"/>
              </w:rPr>
              <w:t xml:space="preserve"> </w:t>
            </w:r>
          </w:p>
        </w:tc>
        <w:tc>
          <w:tcPr>
            <w:tcW w:w="1550" w:type="pct"/>
            <w:tcBorders>
              <w:top w:val="nil"/>
              <w:left w:val="single" w:sz="2" w:space="0" w:color="auto"/>
              <w:bottom w:val="single" w:sz="2" w:space="0" w:color="auto"/>
            </w:tcBorders>
            <w:vAlign w:val="bottom"/>
          </w:tcPr>
          <w:p w14:paraId="02313FC0" w14:textId="77777777" w:rsidR="001D650A" w:rsidRPr="006C546E" w:rsidRDefault="001D650A" w:rsidP="00946691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3" w:name="Text15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3"/>
          </w:p>
        </w:tc>
      </w:tr>
      <w:bookmarkEnd w:id="18"/>
    </w:tbl>
    <w:p w14:paraId="2D051BDC" w14:textId="77777777" w:rsidR="00420743" w:rsidRPr="00420743" w:rsidRDefault="00420743" w:rsidP="00420743">
      <w:pPr>
        <w:rPr>
          <w:rFonts w:ascii="Calibri" w:hAnsi="Calibri"/>
          <w:sz w:val="10"/>
        </w:rPr>
      </w:pPr>
    </w:p>
    <w:p w14:paraId="311302D0" w14:textId="6A93C508" w:rsidR="00AB1D5B" w:rsidRDefault="00AB1D5B" w:rsidP="00AB1D5B">
      <w:pPr>
        <w:rPr>
          <w:sz w:val="18"/>
          <w:lang w:val="en-US"/>
        </w:rPr>
      </w:pPr>
      <w:r w:rsidRPr="002702B6">
        <w:rPr>
          <w:sz w:val="18"/>
          <w:lang w:val="en-US"/>
        </w:rPr>
        <w:t xml:space="preserve">NB – if the country of residence is Iceland, or </w:t>
      </w:r>
      <w:r>
        <w:rPr>
          <w:sz w:val="18"/>
          <w:lang w:val="en-US"/>
        </w:rPr>
        <w:t>income is</w:t>
      </w:r>
      <w:r w:rsidRPr="002702B6">
        <w:rPr>
          <w:sz w:val="18"/>
          <w:lang w:val="en-US"/>
        </w:rPr>
        <w:t xml:space="preserve"> in Icelandic krónur, it is not necessary to fill in exchange rate of ISK.</w:t>
      </w:r>
    </w:p>
    <w:p w14:paraId="41FAB56C" w14:textId="77777777" w:rsidR="00AB1D5B" w:rsidRPr="002702B6" w:rsidRDefault="00AB1D5B" w:rsidP="00AB1D5B">
      <w:pPr>
        <w:rPr>
          <w:sz w:val="18"/>
          <w:lang w:val="en-US"/>
        </w:rPr>
      </w:pPr>
    </w:p>
    <w:p w14:paraId="72734FEE" w14:textId="1D80392E" w:rsidR="00420743" w:rsidRDefault="004933E6" w:rsidP="00420743">
      <w:pPr>
        <w:rPr>
          <w:rStyle w:val="Emphasis"/>
          <w:spacing w:val="20"/>
          <w:sz w:val="12"/>
        </w:rPr>
      </w:pPr>
      <w:r>
        <w:rPr>
          <w:spacing w:val="20"/>
          <w:sz w:val="20"/>
        </w:rPr>
        <w:t>INFORMATION ON LOAN</w:t>
      </w:r>
      <w:r w:rsidR="00420743" w:rsidRPr="00420743">
        <w:rPr>
          <w:rStyle w:val="Emphasis"/>
          <w:spacing w:val="20"/>
          <w:sz w:val="12"/>
        </w:rPr>
        <w:t xml:space="preserve"> </w:t>
      </w:r>
    </w:p>
    <w:p w14:paraId="55F3C24A" w14:textId="77777777" w:rsidR="00420743" w:rsidRPr="00420743" w:rsidRDefault="00420743" w:rsidP="00420743">
      <w:pPr>
        <w:rPr>
          <w:rStyle w:val="Emphasis"/>
          <w:spacing w:val="20"/>
          <w:sz w:val="6"/>
          <w:szCs w:val="6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35"/>
        <w:gridCol w:w="1919"/>
      </w:tblGrid>
      <w:tr w:rsidR="001D650A" w:rsidRPr="00F91BC8" w14:paraId="3C8E057C" w14:textId="77777777" w:rsidTr="004933E6">
        <w:trPr>
          <w:trHeight w:val="340"/>
        </w:trPr>
        <w:tc>
          <w:tcPr>
            <w:tcW w:w="7935" w:type="dxa"/>
            <w:vAlign w:val="center"/>
          </w:tcPr>
          <w:p w14:paraId="2EC266B8" w14:textId="1EB4AA04" w:rsidR="001D650A" w:rsidRPr="00420743" w:rsidRDefault="004933E6" w:rsidP="00946691">
            <w:pPr>
              <w:rPr>
                <w:rStyle w:val="Strong"/>
              </w:rPr>
            </w:pPr>
            <w:r>
              <w:rPr>
                <w:rStyle w:val="Strong"/>
              </w:rPr>
              <w:t>Mortgage</w:t>
            </w:r>
            <w:r w:rsidR="001D650A" w:rsidRPr="00420743">
              <w:rPr>
                <w:rStyle w:val="Strong"/>
              </w:rPr>
              <w:t>:</w:t>
            </w:r>
          </w:p>
          <w:p w14:paraId="72EB73C9" w14:textId="77777777" w:rsidR="001D650A" w:rsidRPr="00420743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4" w:name="Text14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25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25"/>
            <w:r>
              <w:rPr>
                <w:rStyle w:val="SubtleEmphasis"/>
              </w:rPr>
              <w:fldChar w:fldCharType="end"/>
            </w:r>
            <w:bookmarkEnd w:id="24"/>
          </w:p>
        </w:tc>
        <w:tc>
          <w:tcPr>
            <w:tcW w:w="1919" w:type="dxa"/>
            <w:vAlign w:val="center"/>
          </w:tcPr>
          <w:p w14:paraId="3FE6E11A" w14:textId="77777777" w:rsidR="004933E6" w:rsidRDefault="004933E6" w:rsidP="00946691">
            <w:pPr>
              <w:rPr>
                <w:rStyle w:val="Strong"/>
              </w:rPr>
            </w:pPr>
            <w:r>
              <w:rPr>
                <w:rStyle w:val="Strong"/>
              </w:rPr>
              <w:t>Real estate number</w:t>
            </w:r>
          </w:p>
          <w:p w14:paraId="4DC5E925" w14:textId="517CE841" w:rsidR="001D650A" w:rsidRPr="00F91BC8" w:rsidRDefault="001D650A" w:rsidP="0094669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rStyle w:val="SubtleEmphasi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6" w:name="Text11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6"/>
          </w:p>
        </w:tc>
      </w:tr>
    </w:tbl>
    <w:p w14:paraId="7F9B8FE4" w14:textId="1F0197BE" w:rsidR="00420743" w:rsidRDefault="00420743" w:rsidP="00420743">
      <w:pPr>
        <w:rPr>
          <w:rStyle w:val="Emphasis"/>
          <w:sz w:val="12"/>
        </w:rPr>
      </w:pPr>
    </w:p>
    <w:p w14:paraId="1B272818" w14:textId="77777777" w:rsidR="00C87C7B" w:rsidRPr="004D1416" w:rsidRDefault="00C87C7B" w:rsidP="00420743">
      <w:pPr>
        <w:rPr>
          <w:rStyle w:val="Emphasis"/>
          <w:sz w:val="12"/>
        </w:rPr>
      </w:pPr>
    </w:p>
    <w:p w14:paraId="182E2A3C" w14:textId="77777777" w:rsidR="004933E6" w:rsidRPr="00C87C7B" w:rsidRDefault="004933E6" w:rsidP="004933E6">
      <w:pPr>
        <w:pStyle w:val="Title"/>
        <w:rPr>
          <w:rFonts w:ascii="Calibri" w:hAnsi="Calibri"/>
          <w:color w:val="auto"/>
          <w:spacing w:val="0"/>
          <w:kern w:val="0"/>
          <w:sz w:val="18"/>
          <w:szCs w:val="18"/>
          <w:lang w:val="en-US"/>
        </w:rPr>
      </w:pPr>
      <w:r w:rsidRPr="00C87C7B">
        <w:rPr>
          <w:rFonts w:ascii="Calibri" w:hAnsi="Calibri"/>
          <w:color w:val="auto"/>
          <w:spacing w:val="0"/>
          <w:kern w:val="0"/>
          <w:sz w:val="18"/>
          <w:szCs w:val="18"/>
          <w:lang w:val="en-US"/>
        </w:rPr>
        <w:t>Loan amount for individual borrower:</w:t>
      </w:r>
      <w:r w:rsidRPr="00C87C7B">
        <w:rPr>
          <w:rStyle w:val="SubtleEmphasis"/>
          <w:i/>
          <w:spacing w:val="0"/>
          <w:kern w:val="0"/>
          <w:szCs w:val="18"/>
          <w:lang w:val="en-US"/>
        </w:rPr>
        <w:t xml:space="preserve"> </w:t>
      </w:r>
      <w:r w:rsidRPr="00C87C7B">
        <w:rPr>
          <w:rFonts w:ascii="Calibri" w:hAnsi="Calibri"/>
          <w:b w:val="0"/>
          <w:iCs/>
          <w:color w:val="auto"/>
          <w:spacing w:val="0"/>
          <w:kern w:val="0"/>
          <w:sz w:val="18"/>
          <w:szCs w:val="18"/>
          <w:lang w:val="en-US"/>
        </w:rPr>
        <w:t>Minimum ISK 1,000,000</w:t>
      </w:r>
    </w:p>
    <w:p w14:paraId="3E16EBEE" w14:textId="77777777" w:rsidR="004933E6" w:rsidRPr="00C87C7B" w:rsidRDefault="004933E6" w:rsidP="004933E6">
      <w:pPr>
        <w:rPr>
          <w:sz w:val="18"/>
          <w:szCs w:val="18"/>
          <w:lang w:val="en-US"/>
        </w:rPr>
      </w:pPr>
      <w:r w:rsidRPr="00C87C7B">
        <w:rPr>
          <w:sz w:val="18"/>
          <w:szCs w:val="18"/>
          <w:lang w:val="en-US"/>
        </w:rPr>
        <w:t>Maximum loan-to-value: 70%</w:t>
      </w:r>
    </w:p>
    <w:p w14:paraId="0A357014" w14:textId="4839F2EA" w:rsidR="00420743" w:rsidRDefault="00420743" w:rsidP="00420743">
      <w:pPr>
        <w:rPr>
          <w:rFonts w:ascii="Calibri" w:hAnsi="Calibri"/>
          <w:sz w:val="12"/>
          <w:szCs w:val="18"/>
        </w:rPr>
      </w:pPr>
    </w:p>
    <w:p w14:paraId="7228DECF" w14:textId="77777777" w:rsidR="00C87C7B" w:rsidRPr="005E68DC" w:rsidRDefault="00C87C7B" w:rsidP="00420743">
      <w:pPr>
        <w:rPr>
          <w:rFonts w:ascii="Calibri" w:hAnsi="Calibri"/>
          <w:sz w:val="12"/>
          <w:szCs w:val="1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89"/>
        <w:gridCol w:w="7165"/>
      </w:tblGrid>
      <w:tr w:rsidR="001D650A" w:rsidRPr="00420743" w14:paraId="5562AC31" w14:textId="77777777" w:rsidTr="00946691">
        <w:trPr>
          <w:trHeight w:val="340"/>
        </w:trPr>
        <w:tc>
          <w:tcPr>
            <w:tcW w:w="2689" w:type="dxa"/>
            <w:vAlign w:val="center"/>
          </w:tcPr>
          <w:p w14:paraId="2C1A7118" w14:textId="1BB0F7FC" w:rsidR="001D650A" w:rsidRPr="00420743" w:rsidRDefault="004933E6" w:rsidP="00946691">
            <w:pPr>
              <w:rPr>
                <w:rStyle w:val="SubtleEmphasis"/>
              </w:rPr>
            </w:pPr>
            <w:r w:rsidRPr="002702B6">
              <w:rPr>
                <w:sz w:val="18"/>
                <w:lang w:val="en-US"/>
              </w:rPr>
              <w:t>Loan amount applied for:</w:t>
            </w:r>
          </w:p>
        </w:tc>
        <w:tc>
          <w:tcPr>
            <w:tcW w:w="7165" w:type="dxa"/>
            <w:vAlign w:val="center"/>
          </w:tcPr>
          <w:p w14:paraId="0D717A04" w14:textId="77777777" w:rsidR="001D650A" w:rsidRPr="00420743" w:rsidRDefault="001D650A" w:rsidP="00946691">
            <w:pPr>
              <w:rPr>
                <w:rStyle w:val="SubtleEmphasis"/>
              </w:rPr>
            </w:pPr>
            <w:r w:rsidRPr="00420743">
              <w:rPr>
                <w:rStyle w:val="SubtleEmphasis"/>
              </w:rPr>
              <w:t xml:space="preserve">Kr. </w:t>
            </w:r>
            <w:r>
              <w:rPr>
                <w:rStyle w:val="SubtleEmphasi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7" w:name="Text15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7"/>
          </w:p>
        </w:tc>
      </w:tr>
    </w:tbl>
    <w:p w14:paraId="5F71CEE1" w14:textId="77777777" w:rsidR="001D650A" w:rsidRPr="00C87C7B" w:rsidRDefault="001D650A" w:rsidP="00420743">
      <w:pPr>
        <w:rPr>
          <w:rFonts w:ascii="Calibri" w:hAnsi="Calibri"/>
          <w:sz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83"/>
        <w:gridCol w:w="2701"/>
        <w:gridCol w:w="4474"/>
      </w:tblGrid>
      <w:tr w:rsidR="001D650A" w:rsidRPr="00A22BCE" w14:paraId="7745A90C" w14:textId="77777777" w:rsidTr="004933E6">
        <w:trPr>
          <w:trHeight w:val="340"/>
        </w:trPr>
        <w:tc>
          <w:tcPr>
            <w:tcW w:w="2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2B598" w14:textId="116EB9DC" w:rsidR="001D650A" w:rsidRPr="002E561E" w:rsidRDefault="001D650A" w:rsidP="00946691">
            <w:pPr>
              <w:rPr>
                <w:rStyle w:val="Strong"/>
                <w:b/>
                <w:bCs w:val="0"/>
                <w:iCs/>
                <w:sz w:val="18"/>
              </w:rPr>
            </w:pPr>
            <w:r>
              <w:rPr>
                <w:rStyle w:val="SubtleEmphasis"/>
                <w:b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>
              <w:rPr>
                <w:rStyle w:val="SubtleEmphasis"/>
                <w:b/>
              </w:rPr>
              <w:instrText xml:space="preserve"> FORMCHECKBOX </w:instrText>
            </w:r>
            <w:r w:rsidR="00371E46">
              <w:rPr>
                <w:rStyle w:val="SubtleEmphasis"/>
                <w:b/>
              </w:rPr>
            </w:r>
            <w:r w:rsidR="00371E46">
              <w:rPr>
                <w:rStyle w:val="SubtleEmphasis"/>
                <w:b/>
              </w:rPr>
              <w:fldChar w:fldCharType="separate"/>
            </w:r>
            <w:r>
              <w:rPr>
                <w:rStyle w:val="SubtleEmphasis"/>
                <w:b/>
              </w:rPr>
              <w:fldChar w:fldCharType="end"/>
            </w:r>
            <w:bookmarkEnd w:id="28"/>
            <w:r w:rsidRPr="00A22BCE">
              <w:rPr>
                <w:rStyle w:val="SubtleEmphasis"/>
                <w:b/>
              </w:rPr>
              <w:t xml:space="preserve">   </w:t>
            </w:r>
            <w:r w:rsidR="004933E6" w:rsidRPr="002702B6">
              <w:rPr>
                <w:b/>
                <w:sz w:val="18"/>
                <w:lang w:val="en-US"/>
              </w:rPr>
              <w:t>Non-indexed loan with variable interest rates</w:t>
            </w:r>
          </w:p>
        </w:tc>
        <w:tc>
          <w:tcPr>
            <w:tcW w:w="22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2D6341" w14:textId="17806164" w:rsidR="001D650A" w:rsidRPr="00A22BCE" w:rsidRDefault="001D650A" w:rsidP="00946691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>
              <w:rPr>
                <w:rStyle w:val="Strong"/>
                <w:sz w:val="18"/>
                <w:szCs w:val="18"/>
              </w:rPr>
              <w:instrText xml:space="preserve"> FORMCHECKBOX </w:instrText>
            </w:r>
            <w:r w:rsidR="00371E46">
              <w:rPr>
                <w:rStyle w:val="Strong"/>
                <w:sz w:val="18"/>
                <w:szCs w:val="18"/>
              </w:rPr>
            </w:r>
            <w:r w:rsidR="00371E46">
              <w:rPr>
                <w:rStyle w:val="Strong"/>
                <w:sz w:val="18"/>
                <w:szCs w:val="18"/>
              </w:rPr>
              <w:fldChar w:fldCharType="separate"/>
            </w:r>
            <w:r>
              <w:rPr>
                <w:rStyle w:val="Strong"/>
                <w:sz w:val="18"/>
                <w:szCs w:val="18"/>
              </w:rPr>
              <w:fldChar w:fldCharType="end"/>
            </w:r>
            <w:bookmarkEnd w:id="29"/>
            <w:r>
              <w:rPr>
                <w:rStyle w:val="Strong"/>
                <w:sz w:val="18"/>
                <w:szCs w:val="18"/>
              </w:rPr>
              <w:t xml:space="preserve"> </w:t>
            </w:r>
            <w:r w:rsidR="004933E6" w:rsidRPr="00CA5F21">
              <w:rPr>
                <w:rStyle w:val="Strong"/>
                <w:bCs w:val="0"/>
                <w:sz w:val="18"/>
                <w:lang w:val="en-US"/>
              </w:rPr>
              <w:t xml:space="preserve">Equal amortization   </w:t>
            </w:r>
            <w:r w:rsidRPr="00A22BCE">
              <w:rPr>
                <w:rStyle w:val="Strong"/>
                <w:sz w:val="18"/>
                <w:szCs w:val="18"/>
              </w:rPr>
              <w:t xml:space="preserve">   </w:t>
            </w:r>
            <w:r>
              <w:rPr>
                <w:rStyle w:val="Strong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rPr>
                <w:rStyle w:val="Strong"/>
                <w:sz w:val="18"/>
                <w:szCs w:val="18"/>
              </w:rPr>
              <w:instrText xml:space="preserve"> FORMCHECKBOX </w:instrText>
            </w:r>
            <w:r w:rsidR="00371E46">
              <w:rPr>
                <w:rStyle w:val="Strong"/>
                <w:sz w:val="18"/>
                <w:szCs w:val="18"/>
              </w:rPr>
            </w:r>
            <w:r w:rsidR="00371E46">
              <w:rPr>
                <w:rStyle w:val="Strong"/>
                <w:sz w:val="18"/>
                <w:szCs w:val="18"/>
              </w:rPr>
              <w:fldChar w:fldCharType="separate"/>
            </w:r>
            <w:r>
              <w:rPr>
                <w:rStyle w:val="Strong"/>
                <w:sz w:val="18"/>
                <w:szCs w:val="18"/>
              </w:rPr>
              <w:fldChar w:fldCharType="end"/>
            </w:r>
            <w:bookmarkEnd w:id="30"/>
            <w:r w:rsidRPr="00A22BCE">
              <w:rPr>
                <w:rStyle w:val="Strong"/>
                <w:sz w:val="18"/>
                <w:szCs w:val="18"/>
              </w:rPr>
              <w:t xml:space="preserve"> </w:t>
            </w:r>
            <w:r w:rsidR="004933E6" w:rsidRPr="00CA5F21">
              <w:rPr>
                <w:rStyle w:val="Strong"/>
                <w:bCs w:val="0"/>
                <w:sz w:val="18"/>
                <w:lang w:val="en-US"/>
              </w:rPr>
              <w:t>Equal principal payments</w:t>
            </w:r>
          </w:p>
        </w:tc>
      </w:tr>
      <w:tr w:rsidR="001D650A" w:rsidRPr="00A22BCE" w14:paraId="7C0A5FA4" w14:textId="77777777" w:rsidTr="004933E6">
        <w:trPr>
          <w:trHeight w:val="510"/>
        </w:trPr>
        <w:tc>
          <w:tcPr>
            <w:tcW w:w="1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DE6D5" w14:textId="77777777" w:rsidR="004933E6" w:rsidRPr="00CA5F21" w:rsidRDefault="004933E6" w:rsidP="004933E6">
            <w:pPr>
              <w:jc w:val="center"/>
              <w:rPr>
                <w:rStyle w:val="Strong"/>
                <w:bCs w:val="0"/>
                <w:lang w:val="en-US"/>
              </w:rPr>
            </w:pPr>
            <w:r w:rsidRPr="00CA5F21">
              <w:rPr>
                <w:rStyle w:val="Strong"/>
                <w:bCs w:val="0"/>
                <w:lang w:val="en-US"/>
              </w:rPr>
              <w:t>Loan period (5-40 years)</w:t>
            </w:r>
          </w:p>
          <w:p w14:paraId="4DCDE136" w14:textId="23AB6136" w:rsidR="001D650A" w:rsidRPr="00A22BCE" w:rsidRDefault="001D650A" w:rsidP="00946691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15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1"/>
            <w:r>
              <w:rPr>
                <w:rStyle w:val="SubtleEmphasis"/>
              </w:rPr>
              <w:t xml:space="preserve"> </w:t>
            </w:r>
            <w:r w:rsidR="004933E6">
              <w:rPr>
                <w:rStyle w:val="SubtleEmphasis"/>
              </w:rPr>
              <w:t xml:space="preserve">year </w:t>
            </w:r>
            <w:r w:rsidRPr="00A22BCE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2" w:name="Text15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2"/>
            <w:r w:rsidRPr="00A22BCE">
              <w:rPr>
                <w:rStyle w:val="SubtleEmphasis"/>
              </w:rPr>
              <w:t xml:space="preserve"> </w:t>
            </w:r>
            <w:r w:rsidR="004933E6">
              <w:rPr>
                <w:rStyle w:val="SubtleEmphasis"/>
              </w:rPr>
              <w:t>months</w:t>
            </w:r>
          </w:p>
        </w:tc>
        <w:tc>
          <w:tcPr>
            <w:tcW w:w="1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5BBB7" w14:textId="77777777" w:rsidR="001D650A" w:rsidRPr="00A22BCE" w:rsidRDefault="001D650A" w:rsidP="00946691">
            <w:pPr>
              <w:jc w:val="center"/>
              <w:rPr>
                <w:rStyle w:val="SubtleEmphasis"/>
              </w:rPr>
            </w:pPr>
          </w:p>
        </w:tc>
        <w:tc>
          <w:tcPr>
            <w:tcW w:w="2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E22CC" w14:textId="77777777" w:rsidR="004933E6" w:rsidRPr="002702B6" w:rsidRDefault="004933E6" w:rsidP="004933E6">
            <w:pPr>
              <w:jc w:val="center"/>
              <w:rPr>
                <w:rStyle w:val="Strong"/>
                <w:b/>
                <w:lang w:val="en-US"/>
              </w:rPr>
            </w:pPr>
            <w:r w:rsidRPr="002702B6">
              <w:rPr>
                <w:sz w:val="14"/>
                <w:lang w:val="en-US"/>
              </w:rPr>
              <w:t>First due date of repayment*</w:t>
            </w:r>
          </w:p>
          <w:p w14:paraId="0D511E76" w14:textId="77777777" w:rsidR="001D650A" w:rsidRPr="00A22BCE" w:rsidRDefault="001D650A" w:rsidP="00946691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bookmarkStart w:id="33" w:name="Text15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3"/>
          </w:p>
        </w:tc>
      </w:tr>
      <w:tr w:rsidR="001D650A" w:rsidRPr="00A22BCE" w14:paraId="7A80D430" w14:textId="77777777" w:rsidTr="004933E6">
        <w:trPr>
          <w:trHeight w:val="227"/>
        </w:trPr>
        <w:tc>
          <w:tcPr>
            <w:tcW w:w="1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04216C" w14:textId="77777777" w:rsidR="001D650A" w:rsidRPr="00A22BCE" w:rsidRDefault="001D650A" w:rsidP="00946691">
            <w:pPr>
              <w:jc w:val="center"/>
              <w:rPr>
                <w:rStyle w:val="Strong"/>
              </w:rPr>
            </w:pPr>
          </w:p>
        </w:tc>
        <w:tc>
          <w:tcPr>
            <w:tcW w:w="13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82F609" w14:textId="77777777" w:rsidR="001D650A" w:rsidRPr="00A22BCE" w:rsidRDefault="001D650A" w:rsidP="00946691">
            <w:pPr>
              <w:jc w:val="center"/>
              <w:rPr>
                <w:rStyle w:val="SubtleEmphasis"/>
              </w:rPr>
            </w:pPr>
          </w:p>
        </w:tc>
        <w:tc>
          <w:tcPr>
            <w:tcW w:w="22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D25B441" w14:textId="77777777" w:rsidR="001D650A" w:rsidRPr="00A22BCE" w:rsidRDefault="001D650A" w:rsidP="00946691">
            <w:pPr>
              <w:jc w:val="center"/>
              <w:rPr>
                <w:rStyle w:val="Strong"/>
              </w:rPr>
            </w:pPr>
          </w:p>
        </w:tc>
      </w:tr>
      <w:tr w:rsidR="001D650A" w:rsidRPr="00A22BCE" w14:paraId="6F925A5B" w14:textId="77777777" w:rsidTr="004933E6">
        <w:trPr>
          <w:trHeight w:val="340"/>
        </w:trPr>
        <w:tc>
          <w:tcPr>
            <w:tcW w:w="2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92694" w14:textId="0531A5A8" w:rsidR="001D650A" w:rsidRPr="00A22BCE" w:rsidRDefault="001D650A" w:rsidP="00946691">
            <w:pPr>
              <w:rPr>
                <w:rStyle w:val="Strong"/>
              </w:rPr>
            </w:pPr>
            <w:r>
              <w:rPr>
                <w:rStyle w:val="SubtleEmphasis"/>
                <w:b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7"/>
            <w:r>
              <w:rPr>
                <w:rStyle w:val="SubtleEmphasis"/>
                <w:b/>
              </w:rPr>
              <w:instrText xml:space="preserve"> FORMCHECKBOX </w:instrText>
            </w:r>
            <w:r w:rsidR="00371E46">
              <w:rPr>
                <w:rStyle w:val="SubtleEmphasis"/>
                <w:b/>
              </w:rPr>
            </w:r>
            <w:r w:rsidR="00371E46">
              <w:rPr>
                <w:rStyle w:val="SubtleEmphasis"/>
                <w:b/>
              </w:rPr>
              <w:fldChar w:fldCharType="separate"/>
            </w:r>
            <w:r>
              <w:rPr>
                <w:rStyle w:val="SubtleEmphasis"/>
                <w:b/>
              </w:rPr>
              <w:fldChar w:fldCharType="end"/>
            </w:r>
            <w:bookmarkEnd w:id="34"/>
            <w:r w:rsidRPr="00A22BCE">
              <w:rPr>
                <w:rStyle w:val="SubtleEmphasis"/>
                <w:b/>
              </w:rPr>
              <w:t xml:space="preserve">   </w:t>
            </w:r>
            <w:r w:rsidR="004933E6" w:rsidRPr="002702B6">
              <w:rPr>
                <w:b/>
                <w:sz w:val="18"/>
                <w:lang w:val="en-US"/>
              </w:rPr>
              <w:t xml:space="preserve">Non-indexed loan with fixed interest for 3 years </w:t>
            </w:r>
          </w:p>
        </w:tc>
        <w:tc>
          <w:tcPr>
            <w:tcW w:w="22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29E064" w14:textId="54F9F753" w:rsidR="001D650A" w:rsidRPr="00A22BCE" w:rsidRDefault="004933E6" w:rsidP="00946691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trong"/>
                <w:sz w:val="18"/>
                <w:szCs w:val="18"/>
              </w:rPr>
              <w:instrText xml:space="preserve"> FORMCHECKBOX </w:instrText>
            </w:r>
            <w:r w:rsidR="00371E46">
              <w:rPr>
                <w:rStyle w:val="Strong"/>
                <w:sz w:val="18"/>
                <w:szCs w:val="18"/>
              </w:rPr>
            </w:r>
            <w:r w:rsidR="00371E46">
              <w:rPr>
                <w:rStyle w:val="Strong"/>
                <w:sz w:val="18"/>
                <w:szCs w:val="18"/>
              </w:rPr>
              <w:fldChar w:fldCharType="separate"/>
            </w:r>
            <w:r>
              <w:rPr>
                <w:rStyle w:val="Strong"/>
                <w:sz w:val="18"/>
                <w:szCs w:val="18"/>
              </w:rPr>
              <w:fldChar w:fldCharType="end"/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Pr="00CA5F21">
              <w:rPr>
                <w:rStyle w:val="Strong"/>
                <w:bCs w:val="0"/>
                <w:sz w:val="18"/>
                <w:lang w:val="en-US"/>
              </w:rPr>
              <w:t xml:space="preserve">Equal amortization   </w:t>
            </w:r>
            <w:r w:rsidRPr="00A22BCE">
              <w:rPr>
                <w:rStyle w:val="Strong"/>
                <w:sz w:val="18"/>
                <w:szCs w:val="18"/>
              </w:rPr>
              <w:t xml:space="preserve">   </w:t>
            </w:r>
            <w:r>
              <w:rPr>
                <w:rStyle w:val="Strong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trong"/>
                <w:sz w:val="18"/>
                <w:szCs w:val="18"/>
              </w:rPr>
              <w:instrText xml:space="preserve"> FORMCHECKBOX </w:instrText>
            </w:r>
            <w:r w:rsidR="00371E46">
              <w:rPr>
                <w:rStyle w:val="Strong"/>
                <w:sz w:val="18"/>
                <w:szCs w:val="18"/>
              </w:rPr>
            </w:r>
            <w:r w:rsidR="00371E46">
              <w:rPr>
                <w:rStyle w:val="Strong"/>
                <w:sz w:val="18"/>
                <w:szCs w:val="18"/>
              </w:rPr>
              <w:fldChar w:fldCharType="separate"/>
            </w:r>
            <w:r>
              <w:rPr>
                <w:rStyle w:val="Strong"/>
                <w:sz w:val="18"/>
                <w:szCs w:val="18"/>
              </w:rPr>
              <w:fldChar w:fldCharType="end"/>
            </w:r>
            <w:r w:rsidRPr="00A22BCE">
              <w:rPr>
                <w:rStyle w:val="Strong"/>
                <w:sz w:val="18"/>
                <w:szCs w:val="18"/>
              </w:rPr>
              <w:t xml:space="preserve"> </w:t>
            </w:r>
            <w:r w:rsidRPr="00CA5F21">
              <w:rPr>
                <w:rStyle w:val="Strong"/>
                <w:bCs w:val="0"/>
                <w:sz w:val="18"/>
                <w:lang w:val="en-US"/>
              </w:rPr>
              <w:t>Equal principal payments</w:t>
            </w:r>
          </w:p>
        </w:tc>
      </w:tr>
      <w:tr w:rsidR="001D650A" w:rsidRPr="00A22BCE" w14:paraId="043BA46C" w14:textId="77777777" w:rsidTr="004933E6">
        <w:trPr>
          <w:trHeight w:val="510"/>
        </w:trPr>
        <w:tc>
          <w:tcPr>
            <w:tcW w:w="1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C1C6" w14:textId="77777777" w:rsidR="004933E6" w:rsidRPr="00CA5F21" w:rsidRDefault="004933E6" w:rsidP="004933E6">
            <w:pPr>
              <w:jc w:val="center"/>
              <w:rPr>
                <w:rStyle w:val="Strong"/>
                <w:bCs w:val="0"/>
                <w:lang w:val="en-US"/>
              </w:rPr>
            </w:pPr>
            <w:r w:rsidRPr="00CA5F21">
              <w:rPr>
                <w:rStyle w:val="Strong"/>
                <w:bCs w:val="0"/>
                <w:lang w:val="en-US"/>
              </w:rPr>
              <w:t>Loan period (5-40 years)</w:t>
            </w:r>
          </w:p>
          <w:p w14:paraId="318D9CE7" w14:textId="6B88A0F8" w:rsidR="001D650A" w:rsidRPr="00A22BCE" w:rsidRDefault="004933E6" w:rsidP="004933E6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year </w:t>
            </w:r>
            <w:r w:rsidRPr="00A22BCE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 w:rsidRPr="00A22BCE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months</w:t>
            </w:r>
          </w:p>
        </w:tc>
        <w:tc>
          <w:tcPr>
            <w:tcW w:w="1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91440" w14:textId="77777777" w:rsidR="001D650A" w:rsidRPr="00A22BCE" w:rsidRDefault="001D650A" w:rsidP="00946691">
            <w:pPr>
              <w:jc w:val="center"/>
              <w:rPr>
                <w:rStyle w:val="SubtleEmphasis"/>
              </w:rPr>
            </w:pPr>
          </w:p>
        </w:tc>
        <w:tc>
          <w:tcPr>
            <w:tcW w:w="2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20F78" w14:textId="77777777" w:rsidR="004933E6" w:rsidRPr="002702B6" w:rsidRDefault="004933E6" w:rsidP="004933E6">
            <w:pPr>
              <w:jc w:val="center"/>
              <w:rPr>
                <w:rStyle w:val="Strong"/>
                <w:b/>
                <w:lang w:val="en-US"/>
              </w:rPr>
            </w:pPr>
            <w:r w:rsidRPr="002702B6">
              <w:rPr>
                <w:sz w:val="14"/>
                <w:lang w:val="en-US"/>
              </w:rPr>
              <w:t>First due date of repayment*</w:t>
            </w:r>
          </w:p>
          <w:p w14:paraId="5FF63AD3" w14:textId="074856AC" w:rsidR="001D650A" w:rsidRPr="00A22BCE" w:rsidRDefault="004933E6" w:rsidP="004933E6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5E610106" w14:textId="77777777" w:rsidR="00420743" w:rsidRPr="00D4072C" w:rsidRDefault="00420743" w:rsidP="00420743">
      <w:pPr>
        <w:rPr>
          <w:rFonts w:ascii="Calibri" w:hAnsi="Calibri"/>
          <w:sz w:val="8"/>
        </w:rPr>
      </w:pPr>
    </w:p>
    <w:p w14:paraId="032EA21A" w14:textId="77777777" w:rsidR="004933E6" w:rsidRPr="002702B6" w:rsidRDefault="004933E6" w:rsidP="004933E6">
      <w:pPr>
        <w:rPr>
          <w:sz w:val="18"/>
          <w:lang w:val="en-US"/>
        </w:rPr>
      </w:pPr>
      <w:r w:rsidRPr="002702B6">
        <w:rPr>
          <w:sz w:val="14"/>
          <w:lang w:val="en-US"/>
        </w:rPr>
        <w:t xml:space="preserve">* Due date of first payment is 30-60 days after the application has been processed.  </w:t>
      </w:r>
    </w:p>
    <w:p w14:paraId="56E67748" w14:textId="77777777" w:rsidR="00420743" w:rsidRPr="005E68DC" w:rsidRDefault="00420743" w:rsidP="00420743">
      <w:pPr>
        <w:rPr>
          <w:rStyle w:val="SubtleEmphasis"/>
          <w:sz w:val="14"/>
          <w:szCs w:val="20"/>
        </w:rPr>
      </w:pPr>
    </w:p>
    <w:p w14:paraId="2CE72145" w14:textId="77777777" w:rsidR="004933E6" w:rsidRPr="002702B6" w:rsidRDefault="004933E6" w:rsidP="004933E6">
      <w:pPr>
        <w:rPr>
          <w:lang w:val="en-US"/>
        </w:rPr>
      </w:pPr>
      <w:r w:rsidRPr="002702B6">
        <w:rPr>
          <w:sz w:val="18"/>
          <w:lang w:val="en-US"/>
        </w:rPr>
        <w:t xml:space="preserve">Please note that advertised interest rates on new loans can change from the time the application is submitted until the loan is paid out. </w:t>
      </w:r>
    </w:p>
    <w:p w14:paraId="201CDF0D" w14:textId="77777777" w:rsidR="00420743" w:rsidRPr="00420743" w:rsidRDefault="00420743" w:rsidP="00420743">
      <w:pPr>
        <w:rPr>
          <w:rFonts w:ascii="Calibri" w:hAnsi="Calibri"/>
          <w:sz w:val="12"/>
          <w:szCs w:val="12"/>
        </w:rPr>
      </w:pPr>
    </w:p>
    <w:p w14:paraId="6BCEDC49" w14:textId="77777777" w:rsidR="004933E6" w:rsidRDefault="004933E6" w:rsidP="004E1260">
      <w:pPr>
        <w:rPr>
          <w:sz w:val="18"/>
          <w:lang w:val="en-US"/>
        </w:rPr>
      </w:pPr>
      <w:r w:rsidRPr="002702B6">
        <w:rPr>
          <w:sz w:val="18"/>
          <w:lang w:val="en-US"/>
        </w:rPr>
        <w:t>The loan must always be secured by a real estate mortgage owned by the debtor and the mortgage can be up to 70% of the purchase price of the property.  The mortgage may never exceed 100% of the fire insurance valuation and the lot valuation.</w:t>
      </w:r>
    </w:p>
    <w:p w14:paraId="000FB107" w14:textId="55486A0D" w:rsidR="00C87C7B" w:rsidRDefault="00C87C7B">
      <w:pPr>
        <w:spacing w:after="200" w:line="276" w:lineRule="auto"/>
        <w:rPr>
          <w:sz w:val="18"/>
          <w:lang w:val="en-US"/>
        </w:rPr>
      </w:pPr>
      <w:r>
        <w:rPr>
          <w:sz w:val="18"/>
          <w:lang w:val="en-US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87C7B" w:rsidRPr="006C3641" w14:paraId="3F0B6496" w14:textId="77777777" w:rsidTr="00584D6C">
        <w:tc>
          <w:tcPr>
            <w:tcW w:w="3835" w:type="pct"/>
          </w:tcPr>
          <w:p w14:paraId="000B6E81" w14:textId="77777777" w:rsidR="00C87C7B" w:rsidRPr="000B69AA" w:rsidRDefault="00C87C7B" w:rsidP="00584D6C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lastRenderedPageBreak/>
              <w:t>A</w:t>
            </w:r>
            <w:r>
              <w:rPr>
                <w:rFonts w:eastAsia="Times New Roman"/>
                <w:lang w:val="en-US"/>
              </w:rPr>
              <w:t>pplication for</w:t>
            </w:r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"/>
                    <w:listEntry w:val="home mortgage"/>
                    <w:listEntry w:val="property mortgage"/>
                  </w:ddList>
                </w:ffData>
              </w:fldChar>
            </w:r>
            <w:r>
              <w:rPr>
                <w:rFonts w:eastAsia="Times New Roman"/>
                <w:szCs w:val="24"/>
                <w:lang w:val="en-US"/>
              </w:rPr>
              <w:instrText xml:space="preserve"> FORMDROPDOWN </w:instrText>
            </w:r>
            <w:r w:rsidR="00371E46">
              <w:rPr>
                <w:rFonts w:eastAsia="Times New Roman"/>
                <w:szCs w:val="24"/>
                <w:lang w:val="en-US"/>
              </w:rPr>
            </w:r>
            <w:r w:rsidR="00371E46">
              <w:rPr>
                <w:rFonts w:eastAsia="Times New Roman"/>
                <w:szCs w:val="24"/>
                <w:lang w:val="en-US"/>
              </w:rPr>
              <w:fldChar w:fldCharType="separate"/>
            </w:r>
            <w:r>
              <w:rPr>
                <w:rFonts w:eastAsia="Times New Roman"/>
                <w:szCs w:val="24"/>
                <w:lang w:val="en-US"/>
              </w:rPr>
              <w:fldChar w:fldCharType="end"/>
            </w:r>
          </w:p>
        </w:tc>
        <w:tc>
          <w:tcPr>
            <w:tcW w:w="1165" w:type="pct"/>
          </w:tcPr>
          <w:p w14:paraId="519AE9E2" w14:textId="77777777" w:rsidR="00C87C7B" w:rsidRPr="006C3641" w:rsidRDefault="00C87C7B" w:rsidP="00584D6C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55F6FAFE" wp14:editId="7F07C1BB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7C7B" w:rsidRPr="006C3641" w14:paraId="0F1C9118" w14:textId="77777777" w:rsidTr="00584D6C">
        <w:trPr>
          <w:trHeight w:val="397"/>
        </w:trPr>
        <w:tc>
          <w:tcPr>
            <w:tcW w:w="3835" w:type="pct"/>
            <w:vAlign w:val="center"/>
          </w:tcPr>
          <w:p w14:paraId="331E9BAB" w14:textId="77777777" w:rsidR="00C87C7B" w:rsidRPr="003B2698" w:rsidRDefault="00C87C7B" w:rsidP="00584D6C">
            <w:pPr>
              <w:pStyle w:val="Subtitle"/>
              <w:numPr>
                <w:ilvl w:val="0"/>
                <w:numId w:val="0"/>
              </w:numPr>
            </w:pPr>
            <w:r>
              <w:t>Loan in Icelandic krónur linked to foreign currency</w:t>
            </w:r>
          </w:p>
        </w:tc>
        <w:tc>
          <w:tcPr>
            <w:tcW w:w="1165" w:type="pct"/>
            <w:vAlign w:val="bottom"/>
          </w:tcPr>
          <w:p w14:paraId="3846CC68" w14:textId="77777777" w:rsidR="00C87C7B" w:rsidRPr="00D007E5" w:rsidRDefault="00C87C7B" w:rsidP="00584D6C">
            <w:pPr>
              <w:jc w:val="right"/>
              <w:rPr>
                <w:rStyle w:val="SubtleEmphasis"/>
              </w:rPr>
            </w:pPr>
          </w:p>
        </w:tc>
      </w:tr>
    </w:tbl>
    <w:p w14:paraId="561962A4" w14:textId="7522FF30" w:rsidR="004933E6" w:rsidRDefault="004933E6" w:rsidP="004E1260">
      <w:pPr>
        <w:rPr>
          <w:sz w:val="18"/>
          <w:lang w:val="en-US"/>
        </w:rPr>
      </w:pPr>
    </w:p>
    <w:p w14:paraId="5AA4D1A4" w14:textId="77777777" w:rsidR="00C87C7B" w:rsidRDefault="00C87C7B" w:rsidP="004E1260">
      <w:pPr>
        <w:rPr>
          <w:sz w:val="18"/>
          <w:lang w:val="en-US"/>
        </w:rPr>
      </w:pPr>
    </w:p>
    <w:p w14:paraId="08876F36" w14:textId="7483028F" w:rsidR="004E1260" w:rsidRDefault="004933E6" w:rsidP="004E1260">
      <w:pPr>
        <w:rPr>
          <w:rStyle w:val="Emphasis"/>
          <w:spacing w:val="20"/>
          <w:sz w:val="12"/>
        </w:rPr>
      </w:pPr>
      <w:r>
        <w:rPr>
          <w:spacing w:val="20"/>
          <w:sz w:val="20"/>
        </w:rPr>
        <w:t>NOTES</w:t>
      </w:r>
    </w:p>
    <w:p w14:paraId="4EC21E3E" w14:textId="77777777" w:rsidR="004E1260" w:rsidRPr="00420743" w:rsidRDefault="004E1260" w:rsidP="004E1260">
      <w:pPr>
        <w:rPr>
          <w:rStyle w:val="Emphasis"/>
          <w:spacing w:val="20"/>
          <w:sz w:val="6"/>
          <w:szCs w:val="6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4E1260" w:rsidRPr="00F91BC8" w14:paraId="232C3708" w14:textId="77777777" w:rsidTr="005E68DC">
        <w:trPr>
          <w:trHeight w:val="1304"/>
        </w:trPr>
        <w:tc>
          <w:tcPr>
            <w:tcW w:w="5000" w:type="pct"/>
          </w:tcPr>
          <w:p w14:paraId="44EAB980" w14:textId="6A536B1E" w:rsidR="004E1260" w:rsidRPr="00420743" w:rsidRDefault="001D650A" w:rsidP="004E126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5" w:name="Text15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5"/>
          </w:p>
        </w:tc>
      </w:tr>
    </w:tbl>
    <w:p w14:paraId="03740E6F" w14:textId="77777777" w:rsidR="00420743" w:rsidRDefault="00420743" w:rsidP="00420743">
      <w:pPr>
        <w:rPr>
          <w:rFonts w:ascii="Calibri" w:hAnsi="Calibri"/>
          <w:sz w:val="18"/>
        </w:rPr>
      </w:pPr>
    </w:p>
    <w:p w14:paraId="3F98F0F2" w14:textId="77777777" w:rsidR="004E1260" w:rsidRDefault="004E1260" w:rsidP="00420743">
      <w:pPr>
        <w:rPr>
          <w:rFonts w:ascii="Calibri" w:hAnsi="Calibri"/>
          <w:sz w:val="18"/>
        </w:rPr>
      </w:pPr>
    </w:p>
    <w:p w14:paraId="2F402F07" w14:textId="28AC812A" w:rsidR="004E1260" w:rsidRDefault="004933E6" w:rsidP="004E1260">
      <w:pPr>
        <w:rPr>
          <w:bCs/>
          <w:spacing w:val="20"/>
          <w:sz w:val="20"/>
        </w:rPr>
      </w:pPr>
      <w:r>
        <w:rPr>
          <w:bCs/>
          <w:spacing w:val="20"/>
          <w:sz w:val="20"/>
        </w:rPr>
        <w:t>CREDIT ASSESSMENT</w:t>
      </w:r>
    </w:p>
    <w:p w14:paraId="5562C942" w14:textId="77777777" w:rsidR="00D4072C" w:rsidRPr="00D4072C" w:rsidRDefault="00D4072C" w:rsidP="004E1260">
      <w:pPr>
        <w:rPr>
          <w:bCs/>
          <w:spacing w:val="20"/>
          <w:sz w:val="6"/>
          <w:szCs w:val="6"/>
        </w:rPr>
      </w:pPr>
    </w:p>
    <w:p w14:paraId="4C58E7D9" w14:textId="54682815" w:rsidR="004E1260" w:rsidRDefault="004933E6" w:rsidP="004E1260">
      <w:pPr>
        <w:rPr>
          <w:rStyle w:val="SubtleEmphasis"/>
        </w:rPr>
      </w:pPr>
      <w:r w:rsidRPr="002702B6">
        <w:rPr>
          <w:sz w:val="18"/>
          <w:lang w:val="en-US"/>
        </w:rPr>
        <w:t>Customers can check their credit with Arion Bank’s digital credit assessment</w:t>
      </w:r>
      <w:r w:rsidR="004E1260" w:rsidRPr="00D4072C">
        <w:rPr>
          <w:rStyle w:val="SubtleEmphasis"/>
        </w:rPr>
        <w:t xml:space="preserve">. </w:t>
      </w:r>
      <w:r>
        <w:rPr>
          <w:rStyle w:val="SubtleEmphasis"/>
        </w:rPr>
        <w:t>See</w:t>
      </w:r>
      <w:r w:rsidR="004E1260" w:rsidRPr="00D4072C">
        <w:rPr>
          <w:rStyle w:val="SubtleEmphasis"/>
        </w:rPr>
        <w:t xml:space="preserve"> </w:t>
      </w:r>
      <w:hyperlink r:id="rId14" w:history="1">
        <w:r w:rsidR="004E1260" w:rsidRPr="00D4072C">
          <w:rPr>
            <w:rStyle w:val="SubtleEmphasis"/>
          </w:rPr>
          <w:t>www.arionbanki.is/greidslumat</w:t>
        </w:r>
      </w:hyperlink>
      <w:r w:rsidR="004E1260" w:rsidRPr="00D4072C">
        <w:rPr>
          <w:rStyle w:val="SubtleEmphasis"/>
        </w:rPr>
        <w:t xml:space="preserve">. </w:t>
      </w:r>
      <w:r w:rsidRPr="002702B6">
        <w:rPr>
          <w:sz w:val="18"/>
          <w:lang w:val="en-US"/>
        </w:rPr>
        <w:t>Please note that borrowers must be able to cope with at least 40% increase in regular repayments on mortgage loans linked to foreign currency.</w:t>
      </w:r>
    </w:p>
    <w:p w14:paraId="56F0225A" w14:textId="7D5D94AB" w:rsidR="00D4072C" w:rsidRDefault="00D4072C" w:rsidP="004E1260">
      <w:pPr>
        <w:rPr>
          <w:rStyle w:val="SubtleEmphasis"/>
        </w:rPr>
      </w:pPr>
    </w:p>
    <w:p w14:paraId="0A1D5EEF" w14:textId="77777777" w:rsidR="00C87C7B" w:rsidRPr="00D4072C" w:rsidRDefault="00C87C7B" w:rsidP="004E1260">
      <w:pPr>
        <w:rPr>
          <w:rStyle w:val="SubtleEmphasis"/>
        </w:rPr>
      </w:pPr>
    </w:p>
    <w:p w14:paraId="76C35B10" w14:textId="677E0A67" w:rsidR="004E1260" w:rsidRDefault="004933E6" w:rsidP="004E1260">
      <w:pPr>
        <w:rPr>
          <w:bCs/>
          <w:spacing w:val="20"/>
          <w:sz w:val="20"/>
        </w:rPr>
      </w:pPr>
      <w:r>
        <w:rPr>
          <w:bCs/>
          <w:spacing w:val="20"/>
          <w:sz w:val="20"/>
        </w:rPr>
        <w:t>SUPPORTING DOCUMENTS</w:t>
      </w:r>
    </w:p>
    <w:p w14:paraId="49CFDEC3" w14:textId="77777777" w:rsidR="00D4072C" w:rsidRDefault="00D4072C" w:rsidP="004E1260">
      <w:pPr>
        <w:rPr>
          <w:rStyle w:val="SubtleEmphasis"/>
          <w:rFonts w:asciiTheme="minorHAnsi" w:hAnsiTheme="minorHAnsi"/>
          <w:bCs/>
          <w:iCs w:val="0"/>
          <w:spacing w:val="20"/>
          <w:sz w:val="6"/>
          <w:szCs w:val="6"/>
        </w:rPr>
      </w:pPr>
    </w:p>
    <w:p w14:paraId="41F642E9" w14:textId="77777777" w:rsidR="004933E6" w:rsidRPr="004933E6" w:rsidRDefault="004933E6" w:rsidP="004933E6">
      <w:pPr>
        <w:rPr>
          <w:rStyle w:val="SubtleEmphasis"/>
          <w:lang w:val="en-US"/>
        </w:rPr>
      </w:pPr>
      <w:r w:rsidRPr="004933E6">
        <w:rPr>
          <w:sz w:val="18"/>
          <w:lang w:val="en-US"/>
        </w:rPr>
        <w:t>Required supporting documents (if applicable):</w:t>
      </w:r>
    </w:p>
    <w:p w14:paraId="5B84CA42" w14:textId="77777777" w:rsidR="00D4072C" w:rsidRPr="00D4072C" w:rsidRDefault="00D4072C" w:rsidP="004E1260">
      <w:pPr>
        <w:rPr>
          <w:rStyle w:val="SubtleEmphasis"/>
          <w:rFonts w:asciiTheme="minorHAnsi" w:hAnsiTheme="minorHAnsi"/>
          <w:bCs/>
          <w:iCs w:val="0"/>
          <w:spacing w:val="20"/>
          <w:sz w:val="6"/>
          <w:szCs w:val="6"/>
        </w:rPr>
      </w:pPr>
    </w:p>
    <w:tbl>
      <w:tblPr>
        <w:tblStyle w:val="TableGrid"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945"/>
      </w:tblGrid>
      <w:tr w:rsidR="001D650A" w:rsidRPr="004E1260" w14:paraId="0B440925" w14:textId="77777777" w:rsidTr="004933E6">
        <w:trPr>
          <w:trHeight w:val="283"/>
        </w:trPr>
        <w:tc>
          <w:tcPr>
            <w:tcW w:w="436" w:type="dxa"/>
            <w:vAlign w:val="center"/>
          </w:tcPr>
          <w:p w14:paraId="6735B279" w14:textId="77777777" w:rsidR="001D650A" w:rsidRPr="004E1260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0"/>
            <w:r>
              <w:rPr>
                <w:rStyle w:val="SubtleEmphasis"/>
              </w:rPr>
              <w:instrText xml:space="preserve"> FORMCHECKBOX </w:instrText>
            </w:r>
            <w:r w:rsidR="00371E46">
              <w:rPr>
                <w:rStyle w:val="SubtleEmphasis"/>
              </w:rPr>
            </w:r>
            <w:r w:rsidR="00371E46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6"/>
          </w:p>
        </w:tc>
        <w:tc>
          <w:tcPr>
            <w:tcW w:w="5945" w:type="dxa"/>
            <w:vAlign w:val="center"/>
          </w:tcPr>
          <w:p w14:paraId="120CAC8B" w14:textId="4A259945" w:rsidR="001D650A" w:rsidRPr="004E1260" w:rsidRDefault="004933E6" w:rsidP="00946691">
            <w:pPr>
              <w:rPr>
                <w:rStyle w:val="SubtleEmphasis"/>
              </w:rPr>
            </w:pPr>
            <w:r w:rsidRPr="002702B6">
              <w:rPr>
                <w:sz w:val="18"/>
                <w:lang w:val="en-US"/>
              </w:rPr>
              <w:t>Copy of purchase offer/purchase agreement if property is being purchased.</w:t>
            </w:r>
          </w:p>
        </w:tc>
      </w:tr>
      <w:tr w:rsidR="001D650A" w:rsidRPr="004E1260" w14:paraId="07687575" w14:textId="77777777" w:rsidTr="004933E6">
        <w:trPr>
          <w:trHeight w:val="283"/>
        </w:trPr>
        <w:tc>
          <w:tcPr>
            <w:tcW w:w="436" w:type="dxa"/>
            <w:vAlign w:val="center"/>
          </w:tcPr>
          <w:p w14:paraId="4C1F9034" w14:textId="77777777" w:rsidR="001D650A" w:rsidRPr="004E1260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>
              <w:rPr>
                <w:rStyle w:val="SubtleEmphasis"/>
              </w:rPr>
              <w:instrText xml:space="preserve"> FORMCHECKBOX </w:instrText>
            </w:r>
            <w:r w:rsidR="00371E46">
              <w:rPr>
                <w:rStyle w:val="SubtleEmphasis"/>
              </w:rPr>
            </w:r>
            <w:r w:rsidR="00371E46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7"/>
          </w:p>
        </w:tc>
        <w:tc>
          <w:tcPr>
            <w:tcW w:w="5945" w:type="dxa"/>
            <w:vAlign w:val="center"/>
          </w:tcPr>
          <w:p w14:paraId="71EC0AD5" w14:textId="54548A22" w:rsidR="001D650A" w:rsidRPr="004E1260" w:rsidRDefault="004933E6" w:rsidP="00946691">
            <w:pPr>
              <w:rPr>
                <w:rStyle w:val="SubtleEmphasis"/>
              </w:rPr>
            </w:pPr>
            <w:r w:rsidRPr="002702B6">
              <w:rPr>
                <w:sz w:val="18"/>
                <w:lang w:val="en-US"/>
              </w:rPr>
              <w:t>Loan approval or document showing unpaid loans on property</w:t>
            </w:r>
            <w:r>
              <w:rPr>
                <w:sz w:val="18"/>
                <w:lang w:val="en-US"/>
              </w:rPr>
              <w:t>.</w:t>
            </w:r>
          </w:p>
        </w:tc>
      </w:tr>
    </w:tbl>
    <w:p w14:paraId="5EE9493C" w14:textId="77777777" w:rsidR="004E1260" w:rsidRDefault="004E1260" w:rsidP="004E1260">
      <w:pPr>
        <w:rPr>
          <w:rStyle w:val="SubtleEmphasis"/>
          <w:sz w:val="14"/>
        </w:rPr>
      </w:pPr>
    </w:p>
    <w:p w14:paraId="48553031" w14:textId="77777777" w:rsidR="004933E6" w:rsidRPr="00CA5F21" w:rsidRDefault="004933E6" w:rsidP="004933E6">
      <w:pPr>
        <w:rPr>
          <w:iCs/>
          <w:lang w:val="en-US"/>
        </w:rPr>
      </w:pPr>
      <w:r w:rsidRPr="00CA5F21">
        <w:rPr>
          <w:rStyle w:val="SubtleEmphasis"/>
          <w:iCs w:val="0"/>
          <w:lang w:val="en-US"/>
        </w:rPr>
        <w:t xml:space="preserve">NB </w:t>
      </w:r>
      <w:r w:rsidRPr="00CA5F21">
        <w:rPr>
          <w:iCs/>
          <w:sz w:val="18"/>
          <w:lang w:val="en-US"/>
        </w:rPr>
        <w:t>Arion Bank reserves the right to ask for further documentation if necessary</w:t>
      </w:r>
    </w:p>
    <w:p w14:paraId="70E60E55" w14:textId="77777777" w:rsidR="004E1260" w:rsidRDefault="004E1260" w:rsidP="004E1260">
      <w:pPr>
        <w:rPr>
          <w:rStyle w:val="SubtleEmphasis"/>
        </w:rPr>
      </w:pPr>
    </w:p>
    <w:p w14:paraId="6C576CCE" w14:textId="77777777" w:rsidR="00D4072C" w:rsidRPr="004E1260" w:rsidRDefault="00D4072C" w:rsidP="004E1260">
      <w:pPr>
        <w:rPr>
          <w:rStyle w:val="SubtleEmphasis"/>
        </w:rPr>
      </w:pPr>
    </w:p>
    <w:p w14:paraId="44C0D8B3" w14:textId="5A06C67A" w:rsidR="004E1260" w:rsidRPr="00FE06A7" w:rsidRDefault="00C87C7B" w:rsidP="004E1260">
      <w:pPr>
        <w:rPr>
          <w:rStyle w:val="SubtleEmphasis"/>
          <w:bCs/>
        </w:rPr>
      </w:pPr>
      <w:r w:rsidRPr="00FE06A7">
        <w:rPr>
          <w:rStyle w:val="SubtleEmphasis"/>
          <w:bCs/>
        </w:rPr>
        <w:t>Direct debit form account at Arion Bank</w:t>
      </w:r>
      <w:r w:rsidR="004E1260" w:rsidRPr="00FE06A7">
        <w:rPr>
          <w:rStyle w:val="SubtleEmphasis"/>
          <w:bCs/>
        </w:rPr>
        <w:t>*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260"/>
        <w:gridCol w:w="2346"/>
      </w:tblGrid>
      <w:tr w:rsidR="001D650A" w14:paraId="06541684" w14:textId="77777777" w:rsidTr="00C87C7B">
        <w:tc>
          <w:tcPr>
            <w:tcW w:w="4248" w:type="dxa"/>
            <w:vMerge w:val="restart"/>
            <w:vAlign w:val="center"/>
          </w:tcPr>
          <w:p w14:paraId="4FE96D83" w14:textId="0597CA75" w:rsidR="001D650A" w:rsidRPr="004E1260" w:rsidRDefault="00C87C7B" w:rsidP="00946691">
            <w:pPr>
              <w:rPr>
                <w:rStyle w:val="SubtleEmphasis"/>
              </w:rPr>
            </w:pPr>
            <w:r w:rsidRPr="002702B6">
              <w:rPr>
                <w:rStyle w:val="SubtleEmphasis"/>
                <w:lang w:val="en-US"/>
              </w:rPr>
              <w:t>Repayments of the loan shall be debited automatically on the due dates from the following account:</w:t>
            </w:r>
          </w:p>
        </w:tc>
        <w:tc>
          <w:tcPr>
            <w:tcW w:w="3260" w:type="dxa"/>
          </w:tcPr>
          <w:p w14:paraId="491B1FE5" w14:textId="51ED7C71" w:rsidR="001D650A" w:rsidRPr="005B2D4C" w:rsidRDefault="00C87C7B" w:rsidP="00946691">
            <w:pPr>
              <w:rPr>
                <w:rStyle w:val="SubtleEmphasis"/>
                <w:sz w:val="14"/>
                <w:szCs w:val="14"/>
              </w:rPr>
            </w:pPr>
            <w:r>
              <w:rPr>
                <w:rStyle w:val="SubtleEmphasis"/>
                <w:sz w:val="14"/>
                <w:szCs w:val="14"/>
              </w:rPr>
              <w:t>Bank</w:t>
            </w:r>
            <w:r w:rsidR="001D650A">
              <w:rPr>
                <w:rStyle w:val="SubtleEmphasis"/>
                <w:sz w:val="14"/>
                <w:szCs w:val="14"/>
              </w:rPr>
              <w:t xml:space="preserve">                      </w:t>
            </w:r>
            <w:r>
              <w:rPr>
                <w:rStyle w:val="SubtleEmphasis"/>
                <w:sz w:val="14"/>
                <w:szCs w:val="14"/>
              </w:rPr>
              <w:t>Code</w:t>
            </w:r>
            <w:r w:rsidR="001D650A" w:rsidRPr="005B2D4C">
              <w:rPr>
                <w:rStyle w:val="SubtleEmphasis"/>
                <w:sz w:val="14"/>
                <w:szCs w:val="14"/>
              </w:rPr>
              <w:t xml:space="preserve"> </w:t>
            </w:r>
            <w:r w:rsidR="001D650A">
              <w:rPr>
                <w:rStyle w:val="SubtleEmphasis"/>
                <w:sz w:val="14"/>
                <w:szCs w:val="14"/>
              </w:rPr>
              <w:t xml:space="preserve">                </w:t>
            </w:r>
            <w:r>
              <w:rPr>
                <w:rStyle w:val="SubtleEmphasis"/>
                <w:sz w:val="14"/>
                <w:szCs w:val="14"/>
              </w:rPr>
              <w:t>Account no.</w:t>
            </w:r>
          </w:p>
        </w:tc>
        <w:tc>
          <w:tcPr>
            <w:tcW w:w="2346" w:type="dxa"/>
          </w:tcPr>
          <w:p w14:paraId="30A35DD9" w14:textId="10214EA7" w:rsidR="001D650A" w:rsidRPr="005B2D4C" w:rsidRDefault="00C87C7B" w:rsidP="00946691">
            <w:pPr>
              <w:rPr>
                <w:rStyle w:val="SubtleEmphasis"/>
                <w:sz w:val="14"/>
                <w:szCs w:val="14"/>
              </w:rPr>
            </w:pPr>
            <w:r>
              <w:rPr>
                <w:rStyle w:val="SubtleEmphasis"/>
                <w:sz w:val="14"/>
                <w:szCs w:val="14"/>
              </w:rPr>
              <w:t>ID_No.</w:t>
            </w:r>
          </w:p>
        </w:tc>
      </w:tr>
      <w:tr w:rsidR="001D650A" w14:paraId="249E3E9F" w14:textId="77777777" w:rsidTr="00C87C7B">
        <w:trPr>
          <w:trHeight w:val="397"/>
        </w:trPr>
        <w:tc>
          <w:tcPr>
            <w:tcW w:w="4248" w:type="dxa"/>
            <w:vMerge/>
          </w:tcPr>
          <w:p w14:paraId="62F080C5" w14:textId="77777777" w:rsidR="001D650A" w:rsidRDefault="001D650A" w:rsidP="00946691">
            <w:pPr>
              <w:rPr>
                <w:rStyle w:val="SubtleEmphasis"/>
              </w:rPr>
            </w:pPr>
          </w:p>
        </w:tc>
        <w:tc>
          <w:tcPr>
            <w:tcW w:w="3260" w:type="dxa"/>
            <w:vAlign w:val="center"/>
          </w:tcPr>
          <w:p w14:paraId="3F88F5F6" w14:textId="77777777" w:rsidR="001D650A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8" w:name="Text15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8"/>
            <w:r>
              <w:rPr>
                <w:rStyle w:val="SubtleEmphasis"/>
              </w:rPr>
              <w:t xml:space="preserve">      -     </w:t>
            </w:r>
            <w:r>
              <w:rPr>
                <w:rStyle w:val="SubtleEmphasis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9" w:name="Text16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9"/>
            <w:r>
              <w:rPr>
                <w:rStyle w:val="SubtleEmphasis"/>
              </w:rPr>
              <w:t xml:space="preserve">    -    </w:t>
            </w:r>
            <w:r>
              <w:rPr>
                <w:rStyle w:val="SubtleEmphasis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0" w:name="Text16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0"/>
          </w:p>
        </w:tc>
        <w:tc>
          <w:tcPr>
            <w:tcW w:w="2346" w:type="dxa"/>
            <w:vAlign w:val="center"/>
          </w:tcPr>
          <w:p w14:paraId="0450A388" w14:textId="77777777" w:rsidR="001D650A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41" w:name="Text16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1"/>
          </w:p>
        </w:tc>
      </w:tr>
    </w:tbl>
    <w:p w14:paraId="7E5F912D" w14:textId="5B635D16" w:rsidR="004E1260" w:rsidRDefault="004E1260" w:rsidP="004E1260">
      <w:pPr>
        <w:rPr>
          <w:rStyle w:val="SubtleEmphasis"/>
          <w:sz w:val="14"/>
        </w:rPr>
      </w:pPr>
      <w:r>
        <w:rPr>
          <w:rStyle w:val="SubtleEmphasis"/>
        </w:rPr>
        <w:t xml:space="preserve">* </w:t>
      </w:r>
      <w:r w:rsidR="00FE06A7" w:rsidRPr="00FE06A7">
        <w:rPr>
          <w:rStyle w:val="SubtleEmphasis"/>
          <w:sz w:val="14"/>
        </w:rPr>
        <w:t>It is not possible to set up direct debit if the account is at another bank.</w:t>
      </w:r>
    </w:p>
    <w:p w14:paraId="477B3C28" w14:textId="77777777" w:rsidR="004E1260" w:rsidRPr="00C87C7B" w:rsidRDefault="004E1260" w:rsidP="004E1260">
      <w:pPr>
        <w:rPr>
          <w:rStyle w:val="SubtleEmphasis"/>
          <w:szCs w:val="32"/>
        </w:rPr>
      </w:pPr>
    </w:p>
    <w:p w14:paraId="335179DD" w14:textId="23CF9F36" w:rsidR="004E1260" w:rsidRDefault="004E1260" w:rsidP="004E1260">
      <w:pPr>
        <w:rPr>
          <w:rStyle w:val="SubtleEmphasis"/>
          <w:b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260"/>
        <w:gridCol w:w="2346"/>
      </w:tblGrid>
      <w:tr w:rsidR="001D650A" w14:paraId="128BC475" w14:textId="77777777" w:rsidTr="00C87C7B">
        <w:tc>
          <w:tcPr>
            <w:tcW w:w="4248" w:type="dxa"/>
            <w:vMerge w:val="restart"/>
            <w:vAlign w:val="center"/>
          </w:tcPr>
          <w:p w14:paraId="1BC1AB83" w14:textId="026540D2" w:rsidR="001D650A" w:rsidRPr="004E1260" w:rsidRDefault="00C87C7B" w:rsidP="00946691">
            <w:pPr>
              <w:rPr>
                <w:rStyle w:val="SubtleEmphasis"/>
              </w:rPr>
            </w:pPr>
            <w:r w:rsidRPr="002702B6">
              <w:rPr>
                <w:rStyle w:val="SubtleEmphasis"/>
                <w:lang w:val="en-US"/>
              </w:rPr>
              <w:t>Loan to be deposited in following account</w:t>
            </w:r>
            <w:r>
              <w:rPr>
                <w:rStyle w:val="SubtleEmphasis"/>
                <w:lang w:val="en-US"/>
              </w:rPr>
              <w:t>:</w:t>
            </w:r>
          </w:p>
        </w:tc>
        <w:tc>
          <w:tcPr>
            <w:tcW w:w="3260" w:type="dxa"/>
          </w:tcPr>
          <w:p w14:paraId="6FDD8BE4" w14:textId="08AE5734" w:rsidR="001D650A" w:rsidRPr="005B2D4C" w:rsidRDefault="00C87C7B" w:rsidP="00946691">
            <w:pPr>
              <w:rPr>
                <w:rStyle w:val="SubtleEmphasis"/>
                <w:sz w:val="14"/>
                <w:szCs w:val="14"/>
              </w:rPr>
            </w:pPr>
            <w:r>
              <w:rPr>
                <w:rStyle w:val="SubtleEmphasis"/>
                <w:sz w:val="14"/>
                <w:szCs w:val="14"/>
              </w:rPr>
              <w:t>Bank                      Code</w:t>
            </w:r>
            <w:r w:rsidRPr="005B2D4C">
              <w:rPr>
                <w:rStyle w:val="SubtleEmphasis"/>
                <w:sz w:val="14"/>
                <w:szCs w:val="14"/>
              </w:rPr>
              <w:t xml:space="preserve"> </w:t>
            </w:r>
            <w:r>
              <w:rPr>
                <w:rStyle w:val="SubtleEmphasis"/>
                <w:sz w:val="14"/>
                <w:szCs w:val="14"/>
              </w:rPr>
              <w:t xml:space="preserve">                Account no.</w:t>
            </w:r>
          </w:p>
        </w:tc>
        <w:tc>
          <w:tcPr>
            <w:tcW w:w="2346" w:type="dxa"/>
          </w:tcPr>
          <w:p w14:paraId="214C98B9" w14:textId="3F10DA47" w:rsidR="001D650A" w:rsidRPr="005B2D4C" w:rsidRDefault="00C87C7B" w:rsidP="00946691">
            <w:pPr>
              <w:rPr>
                <w:rStyle w:val="SubtleEmphasis"/>
                <w:sz w:val="14"/>
                <w:szCs w:val="14"/>
              </w:rPr>
            </w:pPr>
            <w:r>
              <w:rPr>
                <w:rStyle w:val="SubtleEmphasis"/>
                <w:sz w:val="14"/>
                <w:szCs w:val="14"/>
              </w:rPr>
              <w:t>ID_No.</w:t>
            </w:r>
          </w:p>
        </w:tc>
      </w:tr>
      <w:tr w:rsidR="001D650A" w14:paraId="435CDF06" w14:textId="77777777" w:rsidTr="00C87C7B">
        <w:trPr>
          <w:trHeight w:val="397"/>
        </w:trPr>
        <w:tc>
          <w:tcPr>
            <w:tcW w:w="4248" w:type="dxa"/>
            <w:vMerge/>
          </w:tcPr>
          <w:p w14:paraId="16FC686A" w14:textId="77777777" w:rsidR="001D650A" w:rsidRDefault="001D650A" w:rsidP="00946691">
            <w:pPr>
              <w:rPr>
                <w:rStyle w:val="SubtleEmphasis"/>
              </w:rPr>
            </w:pPr>
          </w:p>
        </w:tc>
        <w:tc>
          <w:tcPr>
            <w:tcW w:w="3260" w:type="dxa"/>
            <w:vAlign w:val="center"/>
          </w:tcPr>
          <w:p w14:paraId="6C3E6EEA" w14:textId="77777777" w:rsidR="001D650A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2" w:name="Text16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2"/>
            <w:r>
              <w:rPr>
                <w:rStyle w:val="SubtleEmphasis"/>
              </w:rPr>
              <w:t xml:space="preserve">      -     </w:t>
            </w:r>
            <w:r>
              <w:rPr>
                <w:rStyle w:val="SubtleEmphasis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3" w:name="Text16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3"/>
            <w:r>
              <w:rPr>
                <w:rStyle w:val="SubtleEmphasis"/>
              </w:rPr>
              <w:t xml:space="preserve">    -    </w:t>
            </w:r>
            <w:r>
              <w:rPr>
                <w:rStyle w:val="SubtleEmphasis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4" w:name="Text16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4"/>
          </w:p>
        </w:tc>
        <w:tc>
          <w:tcPr>
            <w:tcW w:w="2346" w:type="dxa"/>
            <w:vAlign w:val="center"/>
          </w:tcPr>
          <w:p w14:paraId="323200FE" w14:textId="77777777" w:rsidR="001D650A" w:rsidRDefault="001D650A" w:rsidP="0094669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63B26697" w14:textId="77777777" w:rsidR="00D0678B" w:rsidRDefault="00D0678B" w:rsidP="004E1260">
      <w:pPr>
        <w:rPr>
          <w:rStyle w:val="SubtleEmphasis"/>
          <w:b/>
        </w:rPr>
      </w:pPr>
    </w:p>
    <w:p w14:paraId="4E16A6D1" w14:textId="77777777" w:rsidR="00D0678B" w:rsidRDefault="00D0678B" w:rsidP="004E1260">
      <w:pPr>
        <w:rPr>
          <w:rStyle w:val="SubtleEmphasis"/>
          <w:b/>
        </w:rPr>
      </w:pPr>
    </w:p>
    <w:p w14:paraId="560A7259" w14:textId="77777777" w:rsidR="00D0678B" w:rsidRPr="008E50B5" w:rsidRDefault="00D0678B" w:rsidP="004E1260">
      <w:pPr>
        <w:rPr>
          <w:rStyle w:val="SubtleEmphasis"/>
          <w:b/>
        </w:rPr>
      </w:pPr>
    </w:p>
    <w:p w14:paraId="41313608" w14:textId="77777777" w:rsidR="004E1260" w:rsidRPr="00D57CCF" w:rsidRDefault="004E1260" w:rsidP="004E1260">
      <w:pPr>
        <w:rPr>
          <w:bCs/>
          <w:iCs/>
          <w:sz w:val="2"/>
          <w:szCs w:val="6"/>
        </w:rPr>
      </w:pPr>
    </w:p>
    <w:p w14:paraId="17F2BA7C" w14:textId="51E4864B" w:rsidR="004E1260" w:rsidRPr="00D0678B" w:rsidRDefault="00C87C7B" w:rsidP="004E1260">
      <w:pPr>
        <w:pStyle w:val="NoSpacing"/>
        <w:rPr>
          <w:spacing w:val="20"/>
          <w:sz w:val="20"/>
        </w:rPr>
      </w:pPr>
      <w:r>
        <w:rPr>
          <w:spacing w:val="20"/>
          <w:sz w:val="20"/>
        </w:rPr>
        <w:t>CONFIRMATION OF BORROWER</w:t>
      </w:r>
    </w:p>
    <w:p w14:paraId="55E8D7E6" w14:textId="77777777" w:rsidR="004E1260" w:rsidRDefault="004E1260" w:rsidP="004E1260">
      <w:pPr>
        <w:pStyle w:val="NoSpacing"/>
        <w:rPr>
          <w:rStyle w:val="SubtleEmphasis"/>
          <w:sz w:val="16"/>
          <w:szCs w:val="8"/>
        </w:rPr>
      </w:pPr>
      <w:r>
        <w:rPr>
          <w:rStyle w:val="SubtleEmphasis"/>
          <w:sz w:val="16"/>
          <w:szCs w:val="8"/>
        </w:rPr>
        <w:t>:</w:t>
      </w:r>
    </w:p>
    <w:p w14:paraId="60AF7CE0" w14:textId="77777777" w:rsidR="004E1260" w:rsidRPr="00D57CCF" w:rsidRDefault="004E1260" w:rsidP="004E1260">
      <w:pPr>
        <w:pStyle w:val="NoSpacing"/>
        <w:rPr>
          <w:rStyle w:val="SubtleEmphasis"/>
          <w:sz w:val="6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283"/>
        <w:gridCol w:w="3543"/>
        <w:gridCol w:w="284"/>
        <w:gridCol w:w="3768"/>
      </w:tblGrid>
      <w:tr w:rsidR="004E1260" w:rsidRPr="00ED505A" w14:paraId="3754D017" w14:textId="77777777" w:rsidTr="00D0678B">
        <w:trPr>
          <w:trHeight w:val="284"/>
        </w:trPr>
        <w:tc>
          <w:tcPr>
            <w:tcW w:w="1006" w:type="pct"/>
            <w:tcBorders>
              <w:bottom w:val="single" w:sz="2" w:space="0" w:color="auto"/>
            </w:tcBorders>
            <w:vAlign w:val="bottom"/>
          </w:tcPr>
          <w:p w14:paraId="475693E9" w14:textId="77777777" w:rsidR="004E1260" w:rsidRPr="00ED505A" w:rsidRDefault="004E1260" w:rsidP="00627912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5" w:name="Text1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5"/>
          </w:p>
        </w:tc>
        <w:tc>
          <w:tcPr>
            <w:tcW w:w="143" w:type="pct"/>
          </w:tcPr>
          <w:p w14:paraId="5F75391E" w14:textId="77777777" w:rsidR="004E1260" w:rsidRPr="00ED505A" w:rsidRDefault="004E1260" w:rsidP="00627912">
            <w:pPr>
              <w:pStyle w:val="NoSpacing"/>
              <w:rPr>
                <w:rStyle w:val="SubtleEmphasis"/>
              </w:rPr>
            </w:pPr>
          </w:p>
        </w:tc>
        <w:tc>
          <w:tcPr>
            <w:tcW w:w="1796" w:type="pct"/>
            <w:tcBorders>
              <w:bottom w:val="single" w:sz="2" w:space="0" w:color="auto"/>
            </w:tcBorders>
          </w:tcPr>
          <w:p w14:paraId="2F1D2E2F" w14:textId="77777777" w:rsidR="004E1260" w:rsidRPr="00ED505A" w:rsidRDefault="004E1260" w:rsidP="00627912">
            <w:pPr>
              <w:pStyle w:val="NoSpacing"/>
              <w:rPr>
                <w:rStyle w:val="SubtleEmphasis"/>
              </w:rPr>
            </w:pPr>
          </w:p>
        </w:tc>
        <w:tc>
          <w:tcPr>
            <w:tcW w:w="144" w:type="pct"/>
          </w:tcPr>
          <w:p w14:paraId="0D818556" w14:textId="77777777" w:rsidR="004E1260" w:rsidRPr="00ED505A" w:rsidRDefault="004E1260" w:rsidP="00627912">
            <w:pPr>
              <w:pStyle w:val="NoSpacing"/>
              <w:rPr>
                <w:rStyle w:val="SubtleEmphasis"/>
              </w:rPr>
            </w:pPr>
          </w:p>
        </w:tc>
        <w:tc>
          <w:tcPr>
            <w:tcW w:w="1910" w:type="pct"/>
            <w:tcBorders>
              <w:bottom w:val="single" w:sz="2" w:space="0" w:color="auto"/>
            </w:tcBorders>
          </w:tcPr>
          <w:p w14:paraId="3CE4F9ED" w14:textId="77777777" w:rsidR="004E1260" w:rsidRPr="00ED505A" w:rsidRDefault="004E1260" w:rsidP="00627912">
            <w:pPr>
              <w:pStyle w:val="NoSpacing"/>
              <w:rPr>
                <w:rStyle w:val="SubtleEmphasis"/>
              </w:rPr>
            </w:pPr>
          </w:p>
        </w:tc>
      </w:tr>
      <w:tr w:rsidR="004E1260" w:rsidRPr="00ED505A" w14:paraId="101A1BD1" w14:textId="77777777" w:rsidTr="00D0678B">
        <w:tc>
          <w:tcPr>
            <w:tcW w:w="1006" w:type="pct"/>
            <w:tcBorders>
              <w:top w:val="single" w:sz="2" w:space="0" w:color="auto"/>
            </w:tcBorders>
          </w:tcPr>
          <w:p w14:paraId="4BBFD7C6" w14:textId="47944C59" w:rsidR="004E1260" w:rsidRPr="00ED505A" w:rsidRDefault="00C87C7B" w:rsidP="00627912">
            <w:pPr>
              <w:pStyle w:val="NoSpacing"/>
              <w:rPr>
                <w:rStyle w:val="Strong"/>
              </w:rPr>
            </w:pPr>
            <w:r w:rsidRPr="00CA5F21">
              <w:rPr>
                <w:rStyle w:val="Strong"/>
                <w:bCs w:val="0"/>
                <w:lang w:val="en-US"/>
              </w:rPr>
              <w:t>Place and date</w:t>
            </w:r>
          </w:p>
        </w:tc>
        <w:tc>
          <w:tcPr>
            <w:tcW w:w="143" w:type="pct"/>
          </w:tcPr>
          <w:p w14:paraId="19C5A378" w14:textId="77777777" w:rsidR="004E1260" w:rsidRPr="00ED505A" w:rsidRDefault="004E1260" w:rsidP="00627912">
            <w:pPr>
              <w:pStyle w:val="NoSpacing"/>
              <w:rPr>
                <w:rStyle w:val="Strong"/>
              </w:rPr>
            </w:pPr>
          </w:p>
        </w:tc>
        <w:tc>
          <w:tcPr>
            <w:tcW w:w="1796" w:type="pct"/>
            <w:tcBorders>
              <w:top w:val="single" w:sz="2" w:space="0" w:color="auto"/>
            </w:tcBorders>
          </w:tcPr>
          <w:p w14:paraId="4E1CF295" w14:textId="18B55AF7" w:rsidR="004E1260" w:rsidRPr="00ED505A" w:rsidRDefault="00C87C7B" w:rsidP="00627912">
            <w:pPr>
              <w:pStyle w:val="NoSpacing"/>
              <w:rPr>
                <w:rStyle w:val="Strong"/>
              </w:rPr>
            </w:pPr>
            <w:r w:rsidRPr="00CA5F21">
              <w:rPr>
                <w:rStyle w:val="Strong"/>
                <w:bCs w:val="0"/>
                <w:lang w:val="en-US"/>
              </w:rPr>
              <w:t>Signature of borrower A</w:t>
            </w:r>
          </w:p>
        </w:tc>
        <w:tc>
          <w:tcPr>
            <w:tcW w:w="144" w:type="pct"/>
          </w:tcPr>
          <w:p w14:paraId="47931C9D" w14:textId="77777777" w:rsidR="004E1260" w:rsidRDefault="004E1260" w:rsidP="00627912">
            <w:pPr>
              <w:pStyle w:val="NoSpacing"/>
              <w:rPr>
                <w:rStyle w:val="Strong"/>
              </w:rPr>
            </w:pPr>
          </w:p>
        </w:tc>
        <w:tc>
          <w:tcPr>
            <w:tcW w:w="1910" w:type="pct"/>
            <w:tcBorders>
              <w:top w:val="single" w:sz="2" w:space="0" w:color="auto"/>
            </w:tcBorders>
          </w:tcPr>
          <w:p w14:paraId="71BD8EBF" w14:textId="20DFF36E" w:rsidR="004E1260" w:rsidRDefault="00C87C7B" w:rsidP="00627912">
            <w:pPr>
              <w:pStyle w:val="NoSpacing"/>
              <w:rPr>
                <w:rStyle w:val="Strong"/>
              </w:rPr>
            </w:pPr>
            <w:r w:rsidRPr="00CA5F21">
              <w:rPr>
                <w:rStyle w:val="Strong"/>
                <w:bCs w:val="0"/>
                <w:lang w:val="en-US"/>
              </w:rPr>
              <w:t>Signature of spouse/borrower B</w:t>
            </w:r>
          </w:p>
        </w:tc>
      </w:tr>
    </w:tbl>
    <w:p w14:paraId="54A9E017" w14:textId="77777777" w:rsidR="004E1260" w:rsidRPr="005B369B" w:rsidRDefault="004E1260" w:rsidP="004E1260">
      <w:pPr>
        <w:rPr>
          <w:rStyle w:val="SubtleEmphasis"/>
          <w:rFonts w:asciiTheme="minorHAnsi" w:hAnsiTheme="minorHAnsi"/>
          <w:sz w:val="2"/>
          <w:szCs w:val="2"/>
        </w:rPr>
      </w:pPr>
    </w:p>
    <w:p w14:paraId="1406B0EB" w14:textId="77777777" w:rsidR="004E1260" w:rsidRPr="00C855F7" w:rsidRDefault="004E1260" w:rsidP="004E1260">
      <w:pPr>
        <w:rPr>
          <w:rStyle w:val="SubtleEmphasis"/>
          <w:rFonts w:asciiTheme="minorHAnsi" w:hAnsiTheme="minorHAnsi"/>
          <w:sz w:val="2"/>
          <w:szCs w:val="2"/>
        </w:rPr>
      </w:pPr>
    </w:p>
    <w:p w14:paraId="6960523F" w14:textId="77777777" w:rsidR="004E1260" w:rsidRPr="00420743" w:rsidRDefault="004E1260" w:rsidP="00420743">
      <w:pPr>
        <w:rPr>
          <w:rFonts w:ascii="Calibri" w:hAnsi="Calibri"/>
          <w:sz w:val="18"/>
        </w:rPr>
      </w:pPr>
    </w:p>
    <w:sectPr w:rsidR="004E1260" w:rsidRPr="00420743" w:rsidSect="00752E3D">
      <w:footerReference w:type="default" r:id="rId15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12186" w14:textId="77777777" w:rsidR="009D6F49" w:rsidRDefault="009D6F49" w:rsidP="006C3641">
      <w:r>
        <w:separator/>
      </w:r>
    </w:p>
  </w:endnote>
  <w:endnote w:type="continuationSeparator" w:id="0">
    <w:p w14:paraId="3D3C2CA0" w14:textId="77777777" w:rsidR="009D6F49" w:rsidRDefault="009D6F49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0411C4D" w14:textId="77777777" w:rsidTr="007A34DE">
      <w:trPr>
        <w:trHeight w:val="794"/>
      </w:trPr>
      <w:tc>
        <w:tcPr>
          <w:tcW w:w="1741" w:type="pct"/>
          <w:vAlign w:val="bottom"/>
        </w:tcPr>
        <w:p w14:paraId="7E9A5E20" w14:textId="54AFF310" w:rsidR="007A34DE" w:rsidRDefault="007A34DE" w:rsidP="001D47EF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46" w:name="T_NR"/>
          <w:r>
            <w:rPr>
              <w:rStyle w:val="Emphasis"/>
            </w:rPr>
            <w:t>18</w:t>
          </w:r>
          <w:r w:rsidR="001A646D">
            <w:rPr>
              <w:rStyle w:val="Emphasis"/>
            </w:rPr>
            <w:t>.1.7.65</w:t>
          </w:r>
          <w:bookmarkEnd w:id="46"/>
          <w:r>
            <w:rPr>
              <w:rStyle w:val="Emphasis"/>
            </w:rPr>
            <w:t xml:space="preserve">  /  </w:t>
          </w:r>
          <w:r w:rsidR="004933E6">
            <w:rPr>
              <w:rStyle w:val="Emphasis"/>
            </w:rPr>
            <w:t>0</w:t>
          </w:r>
          <w:r w:rsidR="005E68DC">
            <w:rPr>
              <w:rStyle w:val="Emphasis"/>
            </w:rPr>
            <w:t>2</w:t>
          </w:r>
          <w:r w:rsidR="00752E3D">
            <w:rPr>
              <w:rStyle w:val="Emphasis"/>
            </w:rPr>
            <w:t>.</w:t>
          </w:r>
          <w:r w:rsidR="001A646D">
            <w:rPr>
              <w:rStyle w:val="Emphasis"/>
            </w:rPr>
            <w:t>2</w:t>
          </w:r>
          <w:r w:rsidR="004933E6">
            <w:rPr>
              <w:rStyle w:val="Emphasis"/>
            </w:rPr>
            <w:t>1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1A646D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319ED8F" w14:textId="77F19F3C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EE50C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EE50CC">
                <w:rPr>
                  <w:rStyle w:val="Emphasis"/>
                  <w:noProof/>
                </w:rPr>
                <w:t>2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4BB4B36" w14:textId="77777777" w:rsidR="007A34DE" w:rsidRDefault="007A34DE" w:rsidP="00953C8C">
          <w:pPr>
            <w:jc w:val="right"/>
            <w:rPr>
              <w:rStyle w:val="Emphasis"/>
            </w:rPr>
          </w:pPr>
          <w:bookmarkStart w:id="47" w:name="STRIKAM"/>
          <w:bookmarkEnd w:id="47"/>
        </w:p>
      </w:tc>
    </w:tr>
  </w:tbl>
  <w:p w14:paraId="0CE7A3F9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E3C26" w14:textId="77777777" w:rsidR="009D6F49" w:rsidRDefault="009D6F49" w:rsidP="006C3641">
      <w:r>
        <w:separator/>
      </w:r>
    </w:p>
  </w:footnote>
  <w:footnote w:type="continuationSeparator" w:id="0">
    <w:p w14:paraId="1A17732D" w14:textId="77777777" w:rsidR="009D6F49" w:rsidRDefault="009D6F49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10D43D1"/>
    <w:multiLevelType w:val="hybridMultilevel"/>
    <w:tmpl w:val="0B2035CE"/>
    <w:lvl w:ilvl="0" w:tplc="9248393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6D3"/>
    <w:multiLevelType w:val="hybridMultilevel"/>
    <w:tmpl w:val="55144768"/>
    <w:lvl w:ilvl="0" w:tplc="985EBC7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4A14"/>
    <w:multiLevelType w:val="hybridMultilevel"/>
    <w:tmpl w:val="FE4AE4A8"/>
    <w:lvl w:ilvl="0" w:tplc="396C572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7CB"/>
    <w:multiLevelType w:val="hybridMultilevel"/>
    <w:tmpl w:val="616C0A56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5CD1"/>
    <w:multiLevelType w:val="hybridMultilevel"/>
    <w:tmpl w:val="0A2CB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523D"/>
    <w:multiLevelType w:val="hybridMultilevel"/>
    <w:tmpl w:val="6B4EFB40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266F3"/>
    <w:multiLevelType w:val="hybridMultilevel"/>
    <w:tmpl w:val="4F9ECF0C"/>
    <w:lvl w:ilvl="0" w:tplc="10C6BE9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4265B"/>
    <w:multiLevelType w:val="hybridMultilevel"/>
    <w:tmpl w:val="D6562914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12302"/>
    <w:multiLevelType w:val="hybridMultilevel"/>
    <w:tmpl w:val="5F14F8D8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C3493"/>
    <w:multiLevelType w:val="hybridMultilevel"/>
    <w:tmpl w:val="8780D960"/>
    <w:lvl w:ilvl="0" w:tplc="DF2C5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CHOF94TvV5/FhRxfhfOQ+DncJSc4duAKDdG5b1HH4WCqhS5Cav/5VsqtfiM3+oEwzB2NEEtXFInPJq9btC8TA==" w:salt="rvkfb9qA7LwQGRkkqa7W/Q==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3637"/>
    <w:rsid w:val="0001109B"/>
    <w:rsid w:val="00014BB2"/>
    <w:rsid w:val="0001542C"/>
    <w:rsid w:val="0002186B"/>
    <w:rsid w:val="000316D6"/>
    <w:rsid w:val="000400B0"/>
    <w:rsid w:val="00050A78"/>
    <w:rsid w:val="00051379"/>
    <w:rsid w:val="00052B58"/>
    <w:rsid w:val="00056CAD"/>
    <w:rsid w:val="00061E4B"/>
    <w:rsid w:val="00065F40"/>
    <w:rsid w:val="000670F0"/>
    <w:rsid w:val="000671A3"/>
    <w:rsid w:val="00067C10"/>
    <w:rsid w:val="000712C2"/>
    <w:rsid w:val="000865A2"/>
    <w:rsid w:val="00092254"/>
    <w:rsid w:val="000A3670"/>
    <w:rsid w:val="000A4C45"/>
    <w:rsid w:val="000B69AA"/>
    <w:rsid w:val="000B6BB4"/>
    <w:rsid w:val="000C057D"/>
    <w:rsid w:val="000C4773"/>
    <w:rsid w:val="000C7583"/>
    <w:rsid w:val="000D2372"/>
    <w:rsid w:val="000D450F"/>
    <w:rsid w:val="000D518D"/>
    <w:rsid w:val="000E0508"/>
    <w:rsid w:val="000F45BC"/>
    <w:rsid w:val="000F46F4"/>
    <w:rsid w:val="000F63BC"/>
    <w:rsid w:val="0010014E"/>
    <w:rsid w:val="001046FC"/>
    <w:rsid w:val="00106FCD"/>
    <w:rsid w:val="00107552"/>
    <w:rsid w:val="00107FD9"/>
    <w:rsid w:val="0011046A"/>
    <w:rsid w:val="001246E8"/>
    <w:rsid w:val="001264B8"/>
    <w:rsid w:val="00127B88"/>
    <w:rsid w:val="001333FF"/>
    <w:rsid w:val="00145A92"/>
    <w:rsid w:val="001555E7"/>
    <w:rsid w:val="00161D01"/>
    <w:rsid w:val="0016419F"/>
    <w:rsid w:val="00174C7D"/>
    <w:rsid w:val="00176DCA"/>
    <w:rsid w:val="0018208B"/>
    <w:rsid w:val="00183356"/>
    <w:rsid w:val="001849A2"/>
    <w:rsid w:val="00187381"/>
    <w:rsid w:val="00187915"/>
    <w:rsid w:val="001A49D0"/>
    <w:rsid w:val="001A52B8"/>
    <w:rsid w:val="001A612A"/>
    <w:rsid w:val="001A646D"/>
    <w:rsid w:val="001B1FE5"/>
    <w:rsid w:val="001B4971"/>
    <w:rsid w:val="001C4CB6"/>
    <w:rsid w:val="001D3164"/>
    <w:rsid w:val="001D3C7F"/>
    <w:rsid w:val="001D47EF"/>
    <w:rsid w:val="001D650A"/>
    <w:rsid w:val="001D7C80"/>
    <w:rsid w:val="001F0D70"/>
    <w:rsid w:val="001F20A6"/>
    <w:rsid w:val="001F32D3"/>
    <w:rsid w:val="002015C2"/>
    <w:rsid w:val="00201A28"/>
    <w:rsid w:val="00201C47"/>
    <w:rsid w:val="0020502C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64715"/>
    <w:rsid w:val="00273B07"/>
    <w:rsid w:val="00277DDA"/>
    <w:rsid w:val="00281425"/>
    <w:rsid w:val="002A6CAC"/>
    <w:rsid w:val="002A77C9"/>
    <w:rsid w:val="002C0FBA"/>
    <w:rsid w:val="002C3E20"/>
    <w:rsid w:val="002D01C8"/>
    <w:rsid w:val="002D73B6"/>
    <w:rsid w:val="002E39B3"/>
    <w:rsid w:val="002E3B80"/>
    <w:rsid w:val="002E4620"/>
    <w:rsid w:val="002E5ED1"/>
    <w:rsid w:val="002F5BF8"/>
    <w:rsid w:val="002F67E7"/>
    <w:rsid w:val="003030DE"/>
    <w:rsid w:val="00312A5B"/>
    <w:rsid w:val="00312C6E"/>
    <w:rsid w:val="00315427"/>
    <w:rsid w:val="0031688E"/>
    <w:rsid w:val="00330268"/>
    <w:rsid w:val="003337F8"/>
    <w:rsid w:val="0033386C"/>
    <w:rsid w:val="00334D21"/>
    <w:rsid w:val="00343B21"/>
    <w:rsid w:val="00344BCB"/>
    <w:rsid w:val="00352166"/>
    <w:rsid w:val="0035273C"/>
    <w:rsid w:val="003532FD"/>
    <w:rsid w:val="0036755E"/>
    <w:rsid w:val="00371E46"/>
    <w:rsid w:val="00382659"/>
    <w:rsid w:val="00385D0D"/>
    <w:rsid w:val="003900B6"/>
    <w:rsid w:val="00392C29"/>
    <w:rsid w:val="003A25C4"/>
    <w:rsid w:val="003A26FB"/>
    <w:rsid w:val="003A4A68"/>
    <w:rsid w:val="003A6A66"/>
    <w:rsid w:val="003B2698"/>
    <w:rsid w:val="003B36FD"/>
    <w:rsid w:val="003B669F"/>
    <w:rsid w:val="003C366E"/>
    <w:rsid w:val="003C36B8"/>
    <w:rsid w:val="003D31B6"/>
    <w:rsid w:val="003D365F"/>
    <w:rsid w:val="003E2D77"/>
    <w:rsid w:val="003F3003"/>
    <w:rsid w:val="00400FC7"/>
    <w:rsid w:val="00405C3E"/>
    <w:rsid w:val="004062AC"/>
    <w:rsid w:val="00410AD4"/>
    <w:rsid w:val="00412447"/>
    <w:rsid w:val="004131D1"/>
    <w:rsid w:val="0041741A"/>
    <w:rsid w:val="00420743"/>
    <w:rsid w:val="00421D63"/>
    <w:rsid w:val="00423AA5"/>
    <w:rsid w:val="00431386"/>
    <w:rsid w:val="00434C4F"/>
    <w:rsid w:val="00441954"/>
    <w:rsid w:val="00442B74"/>
    <w:rsid w:val="00453971"/>
    <w:rsid w:val="00462E80"/>
    <w:rsid w:val="004631AD"/>
    <w:rsid w:val="00465F63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33E6"/>
    <w:rsid w:val="00495BC5"/>
    <w:rsid w:val="004A22A0"/>
    <w:rsid w:val="004A59CE"/>
    <w:rsid w:val="004B2F5A"/>
    <w:rsid w:val="004B77E1"/>
    <w:rsid w:val="004C62C8"/>
    <w:rsid w:val="004E1260"/>
    <w:rsid w:val="004E1FCB"/>
    <w:rsid w:val="004E690F"/>
    <w:rsid w:val="004E6D71"/>
    <w:rsid w:val="004F578B"/>
    <w:rsid w:val="00502819"/>
    <w:rsid w:val="0050334D"/>
    <w:rsid w:val="0050681F"/>
    <w:rsid w:val="00527D50"/>
    <w:rsid w:val="00527F36"/>
    <w:rsid w:val="0054111A"/>
    <w:rsid w:val="00541B83"/>
    <w:rsid w:val="0055096A"/>
    <w:rsid w:val="005517D0"/>
    <w:rsid w:val="0055604A"/>
    <w:rsid w:val="00560391"/>
    <w:rsid w:val="00566BCC"/>
    <w:rsid w:val="005832F3"/>
    <w:rsid w:val="005B47FD"/>
    <w:rsid w:val="005C24C4"/>
    <w:rsid w:val="005C63FA"/>
    <w:rsid w:val="005D28B0"/>
    <w:rsid w:val="005D2EFC"/>
    <w:rsid w:val="005E20A1"/>
    <w:rsid w:val="005E68DC"/>
    <w:rsid w:val="00627B33"/>
    <w:rsid w:val="00633FAD"/>
    <w:rsid w:val="006344E4"/>
    <w:rsid w:val="0064465B"/>
    <w:rsid w:val="00662239"/>
    <w:rsid w:val="00665EA5"/>
    <w:rsid w:val="00667B1D"/>
    <w:rsid w:val="006832B7"/>
    <w:rsid w:val="00691DBA"/>
    <w:rsid w:val="00696ACE"/>
    <w:rsid w:val="006A65FA"/>
    <w:rsid w:val="006A6AC7"/>
    <w:rsid w:val="006C3641"/>
    <w:rsid w:val="006C6E9C"/>
    <w:rsid w:val="006D3169"/>
    <w:rsid w:val="006F26E4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0A49"/>
    <w:rsid w:val="00777B0A"/>
    <w:rsid w:val="00777E67"/>
    <w:rsid w:val="00785285"/>
    <w:rsid w:val="00786E56"/>
    <w:rsid w:val="007935A7"/>
    <w:rsid w:val="007A008A"/>
    <w:rsid w:val="007A34DE"/>
    <w:rsid w:val="007A610F"/>
    <w:rsid w:val="007B03F5"/>
    <w:rsid w:val="007B19BF"/>
    <w:rsid w:val="007B4020"/>
    <w:rsid w:val="007C069E"/>
    <w:rsid w:val="007C36F0"/>
    <w:rsid w:val="007C6EEC"/>
    <w:rsid w:val="007D02E3"/>
    <w:rsid w:val="007D1851"/>
    <w:rsid w:val="007D62C7"/>
    <w:rsid w:val="007D6F2C"/>
    <w:rsid w:val="007D77EA"/>
    <w:rsid w:val="007E3CC4"/>
    <w:rsid w:val="007E5CC8"/>
    <w:rsid w:val="007E77D5"/>
    <w:rsid w:val="007F1FD5"/>
    <w:rsid w:val="007F423D"/>
    <w:rsid w:val="00807E23"/>
    <w:rsid w:val="0081075F"/>
    <w:rsid w:val="00810BB6"/>
    <w:rsid w:val="008134AD"/>
    <w:rsid w:val="00817DA1"/>
    <w:rsid w:val="0082758C"/>
    <w:rsid w:val="0083033E"/>
    <w:rsid w:val="00832830"/>
    <w:rsid w:val="00833D2E"/>
    <w:rsid w:val="00834478"/>
    <w:rsid w:val="008472B0"/>
    <w:rsid w:val="00850EEE"/>
    <w:rsid w:val="0085610D"/>
    <w:rsid w:val="008649BB"/>
    <w:rsid w:val="00866FF1"/>
    <w:rsid w:val="00872F3A"/>
    <w:rsid w:val="00873C8F"/>
    <w:rsid w:val="00876318"/>
    <w:rsid w:val="00881115"/>
    <w:rsid w:val="0088621A"/>
    <w:rsid w:val="00886A9F"/>
    <w:rsid w:val="008958F6"/>
    <w:rsid w:val="008971DD"/>
    <w:rsid w:val="008979D1"/>
    <w:rsid w:val="008B2FCC"/>
    <w:rsid w:val="008B3A02"/>
    <w:rsid w:val="008B57F6"/>
    <w:rsid w:val="008C1186"/>
    <w:rsid w:val="008C4593"/>
    <w:rsid w:val="008D2937"/>
    <w:rsid w:val="008D389D"/>
    <w:rsid w:val="008F2D6A"/>
    <w:rsid w:val="008F40DD"/>
    <w:rsid w:val="00910D42"/>
    <w:rsid w:val="0092369F"/>
    <w:rsid w:val="00930D10"/>
    <w:rsid w:val="00933171"/>
    <w:rsid w:val="00936048"/>
    <w:rsid w:val="0093642D"/>
    <w:rsid w:val="0094798B"/>
    <w:rsid w:val="00953C8C"/>
    <w:rsid w:val="00957D31"/>
    <w:rsid w:val="00957E1C"/>
    <w:rsid w:val="00961128"/>
    <w:rsid w:val="009619DA"/>
    <w:rsid w:val="009663F8"/>
    <w:rsid w:val="00966E07"/>
    <w:rsid w:val="0096733A"/>
    <w:rsid w:val="009775E4"/>
    <w:rsid w:val="009824D6"/>
    <w:rsid w:val="00984AE4"/>
    <w:rsid w:val="0099164A"/>
    <w:rsid w:val="00996ADE"/>
    <w:rsid w:val="009A03C4"/>
    <w:rsid w:val="009A1D7E"/>
    <w:rsid w:val="009A5495"/>
    <w:rsid w:val="009A67C3"/>
    <w:rsid w:val="009A78DF"/>
    <w:rsid w:val="009B2ADB"/>
    <w:rsid w:val="009B2FC9"/>
    <w:rsid w:val="009D68BB"/>
    <w:rsid w:val="009D6F49"/>
    <w:rsid w:val="009E2783"/>
    <w:rsid w:val="009E7CFF"/>
    <w:rsid w:val="009F2572"/>
    <w:rsid w:val="00A0181F"/>
    <w:rsid w:val="00A02ADE"/>
    <w:rsid w:val="00A03885"/>
    <w:rsid w:val="00A04698"/>
    <w:rsid w:val="00A05391"/>
    <w:rsid w:val="00A11386"/>
    <w:rsid w:val="00A1795A"/>
    <w:rsid w:val="00A25BF2"/>
    <w:rsid w:val="00A335A7"/>
    <w:rsid w:val="00A368D3"/>
    <w:rsid w:val="00A37E88"/>
    <w:rsid w:val="00A57949"/>
    <w:rsid w:val="00A61CAD"/>
    <w:rsid w:val="00A72E3E"/>
    <w:rsid w:val="00A81D6B"/>
    <w:rsid w:val="00A86A18"/>
    <w:rsid w:val="00A915B4"/>
    <w:rsid w:val="00AA02B2"/>
    <w:rsid w:val="00AB07E6"/>
    <w:rsid w:val="00AB0BE1"/>
    <w:rsid w:val="00AB1D5B"/>
    <w:rsid w:val="00AB2182"/>
    <w:rsid w:val="00AC03C8"/>
    <w:rsid w:val="00AD33B1"/>
    <w:rsid w:val="00AD5D2D"/>
    <w:rsid w:val="00AE0290"/>
    <w:rsid w:val="00AE105D"/>
    <w:rsid w:val="00AE1089"/>
    <w:rsid w:val="00AE1092"/>
    <w:rsid w:val="00AE3CEC"/>
    <w:rsid w:val="00AE680A"/>
    <w:rsid w:val="00AE69E3"/>
    <w:rsid w:val="00B025B0"/>
    <w:rsid w:val="00B0356D"/>
    <w:rsid w:val="00B05B9F"/>
    <w:rsid w:val="00B06230"/>
    <w:rsid w:val="00B20ADC"/>
    <w:rsid w:val="00B21A91"/>
    <w:rsid w:val="00B21BEB"/>
    <w:rsid w:val="00B23123"/>
    <w:rsid w:val="00B2400B"/>
    <w:rsid w:val="00B43EC8"/>
    <w:rsid w:val="00B462AE"/>
    <w:rsid w:val="00B47356"/>
    <w:rsid w:val="00B50243"/>
    <w:rsid w:val="00B61B0C"/>
    <w:rsid w:val="00B64106"/>
    <w:rsid w:val="00B64E35"/>
    <w:rsid w:val="00B65169"/>
    <w:rsid w:val="00B7073E"/>
    <w:rsid w:val="00B71929"/>
    <w:rsid w:val="00B77305"/>
    <w:rsid w:val="00B8095D"/>
    <w:rsid w:val="00B81B71"/>
    <w:rsid w:val="00B83B3F"/>
    <w:rsid w:val="00B90686"/>
    <w:rsid w:val="00B952B8"/>
    <w:rsid w:val="00BA28BE"/>
    <w:rsid w:val="00BB05EB"/>
    <w:rsid w:val="00BC2EC3"/>
    <w:rsid w:val="00BC320C"/>
    <w:rsid w:val="00BC4E73"/>
    <w:rsid w:val="00BD5AC1"/>
    <w:rsid w:val="00BE05D1"/>
    <w:rsid w:val="00BE2036"/>
    <w:rsid w:val="00BE252D"/>
    <w:rsid w:val="00BE6143"/>
    <w:rsid w:val="00BE683C"/>
    <w:rsid w:val="00BE76D0"/>
    <w:rsid w:val="00BF16F5"/>
    <w:rsid w:val="00BF5401"/>
    <w:rsid w:val="00BF60A3"/>
    <w:rsid w:val="00BF6B91"/>
    <w:rsid w:val="00BF7FB0"/>
    <w:rsid w:val="00C03A11"/>
    <w:rsid w:val="00C06448"/>
    <w:rsid w:val="00C107B3"/>
    <w:rsid w:val="00C16C8A"/>
    <w:rsid w:val="00C23219"/>
    <w:rsid w:val="00C30C88"/>
    <w:rsid w:val="00C32DD7"/>
    <w:rsid w:val="00C34E14"/>
    <w:rsid w:val="00C43926"/>
    <w:rsid w:val="00C45AF0"/>
    <w:rsid w:val="00C467DE"/>
    <w:rsid w:val="00C61B42"/>
    <w:rsid w:val="00C62290"/>
    <w:rsid w:val="00C63D2E"/>
    <w:rsid w:val="00C72518"/>
    <w:rsid w:val="00C753C1"/>
    <w:rsid w:val="00C836C4"/>
    <w:rsid w:val="00C84F02"/>
    <w:rsid w:val="00C87C7B"/>
    <w:rsid w:val="00C905A3"/>
    <w:rsid w:val="00C9446C"/>
    <w:rsid w:val="00CA1F66"/>
    <w:rsid w:val="00CA2AFD"/>
    <w:rsid w:val="00CB0CC7"/>
    <w:rsid w:val="00CB3919"/>
    <w:rsid w:val="00CD0B60"/>
    <w:rsid w:val="00CD5236"/>
    <w:rsid w:val="00CD7876"/>
    <w:rsid w:val="00CE44D8"/>
    <w:rsid w:val="00CE50B4"/>
    <w:rsid w:val="00CF266C"/>
    <w:rsid w:val="00CF3D42"/>
    <w:rsid w:val="00CF78B2"/>
    <w:rsid w:val="00D007E5"/>
    <w:rsid w:val="00D01A01"/>
    <w:rsid w:val="00D04C4F"/>
    <w:rsid w:val="00D0678B"/>
    <w:rsid w:val="00D12A36"/>
    <w:rsid w:val="00D30BE9"/>
    <w:rsid w:val="00D357CF"/>
    <w:rsid w:val="00D4072C"/>
    <w:rsid w:val="00D457B7"/>
    <w:rsid w:val="00D45F18"/>
    <w:rsid w:val="00D5755D"/>
    <w:rsid w:val="00D61092"/>
    <w:rsid w:val="00D63F0A"/>
    <w:rsid w:val="00D712F7"/>
    <w:rsid w:val="00D81E82"/>
    <w:rsid w:val="00D91CE1"/>
    <w:rsid w:val="00DA3791"/>
    <w:rsid w:val="00DA4AE0"/>
    <w:rsid w:val="00DB160B"/>
    <w:rsid w:val="00DB459D"/>
    <w:rsid w:val="00DC779C"/>
    <w:rsid w:val="00DE29A4"/>
    <w:rsid w:val="00DE4DD8"/>
    <w:rsid w:val="00DF4C34"/>
    <w:rsid w:val="00DF4E6A"/>
    <w:rsid w:val="00DF5A11"/>
    <w:rsid w:val="00E02F7E"/>
    <w:rsid w:val="00E048BF"/>
    <w:rsid w:val="00E12F6E"/>
    <w:rsid w:val="00E24429"/>
    <w:rsid w:val="00E30C5A"/>
    <w:rsid w:val="00E33CF0"/>
    <w:rsid w:val="00E370B5"/>
    <w:rsid w:val="00E4065D"/>
    <w:rsid w:val="00E44AA9"/>
    <w:rsid w:val="00E5562F"/>
    <w:rsid w:val="00E63A9A"/>
    <w:rsid w:val="00E64462"/>
    <w:rsid w:val="00E722D4"/>
    <w:rsid w:val="00E77CE9"/>
    <w:rsid w:val="00E82352"/>
    <w:rsid w:val="00E87908"/>
    <w:rsid w:val="00EA02CC"/>
    <w:rsid w:val="00EA295B"/>
    <w:rsid w:val="00EA45A1"/>
    <w:rsid w:val="00EB1BA4"/>
    <w:rsid w:val="00EB211B"/>
    <w:rsid w:val="00EB3DBB"/>
    <w:rsid w:val="00EB49A3"/>
    <w:rsid w:val="00EC3CBE"/>
    <w:rsid w:val="00EC658B"/>
    <w:rsid w:val="00EE50CC"/>
    <w:rsid w:val="00EE5526"/>
    <w:rsid w:val="00EE5CCF"/>
    <w:rsid w:val="00EF7BFA"/>
    <w:rsid w:val="00F07A8C"/>
    <w:rsid w:val="00F12CC3"/>
    <w:rsid w:val="00F16A1D"/>
    <w:rsid w:val="00F22978"/>
    <w:rsid w:val="00F3251E"/>
    <w:rsid w:val="00F36FE0"/>
    <w:rsid w:val="00F379D7"/>
    <w:rsid w:val="00F51177"/>
    <w:rsid w:val="00F54D71"/>
    <w:rsid w:val="00F60DAA"/>
    <w:rsid w:val="00F63AED"/>
    <w:rsid w:val="00F654FA"/>
    <w:rsid w:val="00F67052"/>
    <w:rsid w:val="00F70221"/>
    <w:rsid w:val="00F70591"/>
    <w:rsid w:val="00F817C2"/>
    <w:rsid w:val="00F84536"/>
    <w:rsid w:val="00F9251D"/>
    <w:rsid w:val="00F94DB6"/>
    <w:rsid w:val="00FB3E1A"/>
    <w:rsid w:val="00FC39D1"/>
    <w:rsid w:val="00FD1CAE"/>
    <w:rsid w:val="00FD42C2"/>
    <w:rsid w:val="00FD5F3D"/>
    <w:rsid w:val="00FE01D0"/>
    <w:rsid w:val="00FE06A7"/>
    <w:rsid w:val="00FE547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2D3FB5C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E24429"/>
    <w:rPr>
      <w:rFonts w:ascii="Arial" w:eastAsiaTheme="majorEastAsia" w:hAnsi="Arial" w:cstheme="majorBidi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E24429"/>
    <w:rPr>
      <w:rFonts w:ascii="Arial" w:eastAsiaTheme="majorEastAsia" w:hAnsi="Arial" w:cstheme="majorBidi"/>
      <w:b/>
      <w:color w:val="19488C"/>
      <w:spacing w:val="20"/>
      <w:kern w:val="28"/>
      <w:sz w:val="24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1F0D70"/>
    <w:pPr>
      <w:numPr>
        <w:ilvl w:val="1"/>
      </w:numPr>
    </w:pPr>
    <w:rPr>
      <w:rFonts w:ascii="Arial" w:eastAsiaTheme="majorEastAsia" w:hAnsi="Arial" w:cstheme="majorBidi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1F0D70"/>
    <w:rPr>
      <w:rFonts w:ascii="Arial" w:eastAsiaTheme="majorEastAsia" w:hAnsi="Arial" w:cstheme="majorBidi"/>
      <w:iCs/>
      <w:color w:val="19488C"/>
      <w:spacing w:val="15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customStyle="1" w:styleId="Style10ptCentered">
    <w:name w:val="Style 10 pt Centered"/>
    <w:basedOn w:val="Normal"/>
    <w:rsid w:val="001F0D70"/>
    <w:pPr>
      <w:jc w:val="center"/>
    </w:pPr>
    <w:rPr>
      <w:rFonts w:eastAsia="Times New Roman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rsid w:val="00BF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6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E68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6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6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budalan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rionbanki.is/greidslumat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9488C"/>
      </a:dk2>
      <a:lt2>
        <a:srgbClr val="EEECE1"/>
      </a:lt2>
      <a:accent1>
        <a:srgbClr val="FFFF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269" ma:contentTypeDescription="" ma:contentTypeScope="" ma:versionID="475fcdc8ad0f7fbb50ed664b583ab485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40c6b3631c076bcc728dfe10b6535ce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5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6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7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8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9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0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Lánsumsókn - Lán í isk tengt erlendri mynt - íbúðalán I eða fasteignalán</TermName>
          <TermId xmlns="http://schemas.microsoft.com/office/infopath/2007/PartnerControls">9ce53b0f-76c1-49e4-b608-d9af7a565193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4</Value>
      <Value>2033</Value>
      <Value>8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Tungumal xmlns="80fb910c-babb-4bfd-9912-d04f91f305dd">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2X22MJ2TKQED-13-2606</_dlc_DocId>
    <_dlc_DocIdUrl xmlns="534d0f36-a7db-4464-a30e-a25dcf1b655d">
      <Url>https://seifur.arionbanki.is/eydublod/_layouts/15/DocIdRedir.aspx?ID=2X22MJ2TKQED-13-2606</Url>
      <Description>2X22MJ2TKQED-13-2606</Description>
    </_dlc_DocIdUrl>
    <glbKaupdagsetning xmlns="80fb910c-babb-4bfd-9912-d04f91f305dd" xsi:nil="true"/>
    <glbUtgreidsludagsetning xmlns="80fb910c-babb-4bfd-9912-d04f91f305dd" xsi:nil="true"/>
    <glbLananumer xmlns="80fb910c-babb-4bfd-9912-d04f91f305dd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6C73668E-D73F-466A-8BE2-70A046A7B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AA04E-9001-4A33-82FA-5080BAB033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2BB7-4206-4AF7-88D5-2A488940DF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6A05E8-A4BF-4804-986B-9983261D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E692B8-64F8-4591-AA0E-8DFD294DA8D1}">
  <ds:schemaRefs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0fb910c-babb-4bfd-9912-d04f91f305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14</cp:revision>
  <cp:lastPrinted>2019-10-09T11:32:00Z</cp:lastPrinted>
  <dcterms:created xsi:type="dcterms:W3CDTF">2020-11-04T16:38:00Z</dcterms:created>
  <dcterms:modified xsi:type="dcterms:W3CDTF">2021-03-02T08:56:00Z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446132153</vt:i4>
  </property>
  <property fmtid="{D5CDD505-2E9C-101B-9397-08002B2CF9AE}" pid="3" name="_NewReviewCycle">
    <vt:lpwstr/>
  </property>
  <property fmtid="{D5CDD505-2E9C-101B-9397-08002B2CF9AE}" pid="4" name="_EmailSubject">
    <vt:lpwstr>Lánsumsókn - lán í isk  tengt erlendri mynt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843194404</vt:i4>
  </property>
  <property fmtid="{D5CDD505-2E9C-101B-9397-08002B2CF9AE}" pid="9" name="ContentTypeId">
    <vt:lpwstr>0x0101006586215F2587754F8E025CBCA7E7FFD4010100FB73BA5B2D3807418FFCAE69887166C4</vt:lpwstr>
  </property>
  <property fmtid="{D5CDD505-2E9C-101B-9397-08002B2CF9AE}" pid="10" name="_dlc_DocIdItemGuid">
    <vt:lpwstr>18a57610-31c5-4645-8223-80a166f3bccf</vt:lpwstr>
  </property>
  <property fmtid="{D5CDD505-2E9C-101B-9397-08002B2CF9AE}" pid="11" name="TaxKeyword">
    <vt:lpwstr/>
  </property>
  <property fmtid="{D5CDD505-2E9C-101B-9397-08002B2CF9AE}" pid="12" name="glbTegundVVSkjals">
    <vt:lpwstr>2033;#Lánsumsókn - Lán í isk tengt erlendri mynt - íbúðalán I eða fasteignalán|9ce53b0f-76c1-49e4-b608-d9af7a565193</vt:lpwstr>
  </property>
  <property fmtid="{D5CDD505-2E9C-101B-9397-08002B2CF9AE}" pid="13" name="glbStadaVV">
    <vt:lpwstr>1;#Skjal/umsókn í vinnslu|f0160a8e-60d0-41ad-995a-b5aa424730e4</vt:lpwstr>
  </property>
  <property fmtid="{D5CDD505-2E9C-101B-9397-08002B2CF9AE}" pid="14" name="glbEining">
    <vt:lpwstr/>
  </property>
  <property fmtid="{D5CDD505-2E9C-101B-9397-08002B2CF9AE}" pid="15" name="glbSkjalalykill">
    <vt:lpwstr>8;#Fjármögnun (23.2.1)|ac5a1532-cb1f-4c7f-abaa-4ad45b5685a7</vt:lpwstr>
  </property>
  <property fmtid="{D5CDD505-2E9C-101B-9397-08002B2CF9AE}" pid="16" name="glbGeymsluaaetlun">
    <vt:lpwstr>4;#Lokadags +7 ár|6780ba3d-ef1f-4052-94ba-8da1c46d2c94</vt:lpwstr>
  </property>
  <property fmtid="{D5CDD505-2E9C-101B-9397-08002B2CF9AE}" pid="17" name="WorkflowChangePath">
    <vt:lpwstr>fe129b94-708f-41ce-9e11-080c4ab001b1,5;fe129b94-708f-41ce-9e11-080c4ab001b1,11;fe129b94-708f-41ce-9e11-080c4ab001b1,15;fe129b94-708f-41ce-9e11-080c4ab001b1,20;fe129b94-708f-41ce-9e11-080c4ab001b1,27;</vt:lpwstr>
  </property>
</Properties>
</file>