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910"/>
      </w:tblGrid>
      <w:tr w:rsidR="00E8003C" w:rsidRPr="00E8003C" w14:paraId="0A1CD9FB" w14:textId="77777777" w:rsidTr="000B1C30">
        <w:tc>
          <w:tcPr>
            <w:tcW w:w="3018" w:type="pct"/>
          </w:tcPr>
          <w:p w14:paraId="149C87EA" w14:textId="77777777" w:rsidR="00E8003C" w:rsidRPr="00E8003C" w:rsidRDefault="00E8003C" w:rsidP="00E8003C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E8003C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Samþykki lögaðila</w:t>
            </w:r>
          </w:p>
        </w:tc>
        <w:tc>
          <w:tcPr>
            <w:tcW w:w="1982" w:type="pct"/>
            <w:vMerge w:val="restart"/>
          </w:tcPr>
          <w:p w14:paraId="5416CF55" w14:textId="77777777" w:rsidR="00E8003C" w:rsidRPr="00E8003C" w:rsidRDefault="00E8003C" w:rsidP="00E8003C">
            <w:pPr>
              <w:tabs>
                <w:tab w:val="left" w:pos="591"/>
                <w:tab w:val="left" w:pos="646"/>
                <w:tab w:val="right" w:pos="3694"/>
              </w:tabs>
              <w:rPr>
                <w:rFonts w:ascii="Calibri" w:eastAsia="Calibri" w:hAnsi="Calibri" w:cs="Arial"/>
                <w:sz w:val="20"/>
                <w:szCs w:val="20"/>
              </w:rPr>
            </w:pPr>
            <w:r w:rsidRPr="00E8003C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85494FD" wp14:editId="0FE48B0D">
                  <wp:simplePos x="0" y="0"/>
                  <wp:positionH relativeFrom="column">
                    <wp:posOffset>338038</wp:posOffset>
                  </wp:positionH>
                  <wp:positionV relativeFrom="page">
                    <wp:posOffset>65699</wp:posOffset>
                  </wp:positionV>
                  <wp:extent cx="1144270" cy="248285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270" cy="248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03C">
              <w:rPr>
                <w:rFonts w:ascii="Calibri" w:eastAsia="Calibri" w:hAnsi="Calibri" w:cs="Times New Roman"/>
                <w:noProof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DB71CBB" wp14:editId="04D615D1">
                  <wp:simplePos x="0" y="0"/>
                  <wp:positionH relativeFrom="column">
                    <wp:posOffset>1753102</wp:posOffset>
                  </wp:positionH>
                  <wp:positionV relativeFrom="paragraph">
                    <wp:posOffset>36660</wp:posOffset>
                  </wp:positionV>
                  <wp:extent cx="537845" cy="311150"/>
                  <wp:effectExtent l="0" t="0" r="0" b="0"/>
                  <wp:wrapNone/>
                  <wp:docPr id="6" name="Picture 6" descr="/Users/hemmi/Desktop/Asset 1@3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hemmi/Desktop/Asset 1@3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845" cy="31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003C">
              <w:rPr>
                <w:rFonts w:ascii="Calibri" w:eastAsia="Calibri" w:hAnsi="Calibri" w:cs="Arial"/>
                <w:sz w:val="20"/>
                <w:szCs w:val="20"/>
              </w:rPr>
              <w:t xml:space="preserve">  </w:t>
            </w:r>
          </w:p>
        </w:tc>
      </w:tr>
      <w:tr w:rsidR="00E8003C" w:rsidRPr="00E8003C" w14:paraId="34ACE832" w14:textId="77777777" w:rsidTr="000B1C30">
        <w:trPr>
          <w:trHeight w:val="397"/>
        </w:trPr>
        <w:tc>
          <w:tcPr>
            <w:tcW w:w="3018" w:type="pct"/>
            <w:vAlign w:val="center"/>
          </w:tcPr>
          <w:p w14:paraId="0FE32D75" w14:textId="77777777" w:rsidR="00E8003C" w:rsidRPr="00E8003C" w:rsidRDefault="00E8003C" w:rsidP="00E8003C">
            <w:p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E8003C">
              <w:rPr>
                <w:rFonts w:ascii="Arial" w:eastAsia="Malgun Gothic" w:hAnsi="Arial" w:cs="Times New Roman"/>
                <w:color w:val="19488C"/>
                <w:spacing w:val="15"/>
                <w:sz w:val="22"/>
              </w:rPr>
              <w:t>til miðlunar trúnaðarupplýsinga</w:t>
            </w:r>
          </w:p>
        </w:tc>
        <w:tc>
          <w:tcPr>
            <w:tcW w:w="1982" w:type="pct"/>
            <w:vMerge/>
            <w:vAlign w:val="bottom"/>
          </w:tcPr>
          <w:p w14:paraId="1953889F" w14:textId="77777777" w:rsidR="00E8003C" w:rsidRPr="00E8003C" w:rsidRDefault="00E8003C" w:rsidP="00E8003C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341FBDD4" w14:textId="1EB53630" w:rsidR="0094798B" w:rsidRDefault="0094798B" w:rsidP="00AB0BE1"/>
    <w:p w14:paraId="40C244C8" w14:textId="505A4B9B" w:rsidR="00752E3D" w:rsidRDefault="00752E3D" w:rsidP="00AB0BE1"/>
    <w:p w14:paraId="2AD55B8A" w14:textId="6A38BB77" w:rsidR="00EA42D9" w:rsidRDefault="00EA42D9" w:rsidP="00AB0BE1"/>
    <w:p w14:paraId="2F4AB01A" w14:textId="4992FED8" w:rsidR="00EA42D9" w:rsidRDefault="00EA42D9" w:rsidP="00AB0BE1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  <w:gridCol w:w="282"/>
        <w:gridCol w:w="2495"/>
      </w:tblGrid>
      <w:tr w:rsidR="008C6936" w:rsidRPr="00F650F9" w14:paraId="0AF7975E" w14:textId="77777777" w:rsidTr="00005958">
        <w:tc>
          <w:tcPr>
            <w:tcW w:w="7196" w:type="dxa"/>
            <w:tcBorders>
              <w:bottom w:val="single" w:sz="2" w:space="0" w:color="auto"/>
            </w:tcBorders>
          </w:tcPr>
          <w:p w14:paraId="77D59388" w14:textId="4C6B8370" w:rsidR="008C6936" w:rsidRPr="00F650F9" w:rsidRDefault="00F12BA2" w:rsidP="00005958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/>
                  <w:textInput>
                    <w:maxLength w:val="40"/>
                  </w:textInput>
                </w:ffData>
              </w:fldChar>
            </w:r>
            <w:bookmarkStart w:id="0" w:name="NAFN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bookmarkStart w:id="1" w:name="_GoBack"/>
            <w:bookmarkEnd w:id="1"/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283" w:type="dxa"/>
          </w:tcPr>
          <w:p w14:paraId="5789B14E" w14:textId="77777777" w:rsidR="008C6936" w:rsidRPr="00F650F9" w:rsidRDefault="008C6936" w:rsidP="00005958">
            <w:pPr>
              <w:pStyle w:val="NoSpacing"/>
              <w:rPr>
                <w:rStyle w:val="SubtleEmphasis"/>
              </w:rPr>
            </w:pPr>
          </w:p>
        </w:tc>
        <w:tc>
          <w:tcPr>
            <w:tcW w:w="2525" w:type="dxa"/>
            <w:tcBorders>
              <w:bottom w:val="single" w:sz="2" w:space="0" w:color="auto"/>
            </w:tcBorders>
          </w:tcPr>
          <w:p w14:paraId="5863E290" w14:textId="77777777" w:rsidR="008C6936" w:rsidRPr="00F650F9" w:rsidRDefault="008C6936" w:rsidP="00005958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  <w:format w:val="######-####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8C6936" w:rsidRPr="00F650F9" w14:paraId="2E1CEF85" w14:textId="77777777" w:rsidTr="00005958">
        <w:tc>
          <w:tcPr>
            <w:tcW w:w="7196" w:type="dxa"/>
            <w:tcBorders>
              <w:top w:val="single" w:sz="2" w:space="0" w:color="auto"/>
            </w:tcBorders>
          </w:tcPr>
          <w:p w14:paraId="57769796" w14:textId="05D4AEF4" w:rsidR="008C6936" w:rsidRPr="00F650F9" w:rsidRDefault="008C6936" w:rsidP="00005958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 lögaðila</w:t>
            </w:r>
          </w:p>
        </w:tc>
        <w:tc>
          <w:tcPr>
            <w:tcW w:w="283" w:type="dxa"/>
          </w:tcPr>
          <w:p w14:paraId="7BA2364C" w14:textId="77777777" w:rsidR="008C6936" w:rsidRPr="00F650F9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2525" w:type="dxa"/>
            <w:tcBorders>
              <w:top w:val="single" w:sz="2" w:space="0" w:color="auto"/>
            </w:tcBorders>
          </w:tcPr>
          <w:p w14:paraId="1909F587" w14:textId="77777777" w:rsidR="008C6936" w:rsidRPr="00F650F9" w:rsidRDefault="008C6936" w:rsidP="00005958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 lögaðila</w:t>
            </w:r>
          </w:p>
        </w:tc>
      </w:tr>
    </w:tbl>
    <w:p w14:paraId="271D92FD" w14:textId="77777777" w:rsidR="008C6936" w:rsidRDefault="008C6936" w:rsidP="00AB0BE1"/>
    <w:p w14:paraId="349CCD4D" w14:textId="0AAF91A5" w:rsidR="008C6936" w:rsidRDefault="008C6936" w:rsidP="008C6936">
      <w:pPr>
        <w:jc w:val="both"/>
        <w:rPr>
          <w:rStyle w:val="SubtleEmphasis"/>
        </w:rPr>
      </w:pPr>
      <w:r>
        <w:rPr>
          <w:rStyle w:val="SubtleEmphasis"/>
        </w:rPr>
        <w:t>Ofangreindur</w:t>
      </w:r>
      <w:r w:rsidRPr="008C6936">
        <w:rPr>
          <w:rStyle w:val="SubtleEmphasis"/>
        </w:rPr>
        <w:t xml:space="preserve"> lögaðili veitir Arion banka hf., kt. 581008-0150 og Verði hf., kt. 441099-3399 (í samþykki þessu sameiginlega bæði nefnd „félögin“) umboð til þess að afla og miðla eftirfarandi upplýsingum á milli framangreindra félaga: </w:t>
      </w:r>
    </w:p>
    <w:p w14:paraId="7E7CD132" w14:textId="77777777" w:rsidR="008C6936" w:rsidRPr="008C6936" w:rsidRDefault="008C6936" w:rsidP="008C6936">
      <w:pPr>
        <w:jc w:val="both"/>
        <w:rPr>
          <w:rStyle w:val="SubtleEmphasis"/>
          <w:sz w:val="12"/>
        </w:rPr>
      </w:pPr>
    </w:p>
    <w:p w14:paraId="15725D48" w14:textId="77777777" w:rsidR="008C6936" w:rsidRDefault="008C6936" w:rsidP="008C6936">
      <w:pPr>
        <w:ind w:left="709" w:right="1926"/>
        <w:jc w:val="both"/>
        <w:rPr>
          <w:rStyle w:val="SubtleEmphasis"/>
        </w:rPr>
      </w:pPr>
      <w:r w:rsidRPr="0056767C">
        <w:rPr>
          <w:rStyle w:val="SubtleEmphasis"/>
          <w:b/>
        </w:rPr>
        <w:t>Hvort</w:t>
      </w:r>
      <w:r w:rsidRPr="008C6936">
        <w:rPr>
          <w:rStyle w:val="SubtleEmphasis"/>
        </w:rPr>
        <w:t xml:space="preserve"> viðskiptavinur sé í viðskiptum hjá hvoru félagi fyrir sig, og ef við á, hver tengiliður/viðskiptastjóri hans sé innan félaganna ásamt upplýsingum um hvenær félögin höfðu síðast samband við hann.</w:t>
      </w:r>
    </w:p>
    <w:p w14:paraId="5F715F35" w14:textId="77777777" w:rsidR="008C6936" w:rsidRPr="008C6936" w:rsidRDefault="008C6936" w:rsidP="008C6936">
      <w:pPr>
        <w:ind w:left="709" w:right="1926"/>
        <w:jc w:val="both"/>
        <w:rPr>
          <w:rStyle w:val="SubtleEmphasis"/>
          <w:sz w:val="6"/>
          <w:szCs w:val="4"/>
        </w:rPr>
      </w:pPr>
    </w:p>
    <w:p w14:paraId="1B5E5C1B" w14:textId="77777777" w:rsidR="008C6936" w:rsidRDefault="008C6936" w:rsidP="008C6936">
      <w:pPr>
        <w:ind w:left="709" w:right="1926"/>
        <w:jc w:val="both"/>
        <w:rPr>
          <w:rStyle w:val="SubtleEmphasis"/>
        </w:rPr>
      </w:pPr>
      <w:r w:rsidRPr="0056767C">
        <w:rPr>
          <w:rStyle w:val="SubtleEmphasis"/>
          <w:b/>
        </w:rPr>
        <w:t>Hvert</w:t>
      </w:r>
      <w:r w:rsidRPr="008C6936">
        <w:rPr>
          <w:rStyle w:val="SubtleEmphasis"/>
        </w:rPr>
        <w:t xml:space="preserve"> skráð símanúmer, netföng og heimilisfang viðskiptavinar sé í kerfum hvors félags fyrir sig.</w:t>
      </w:r>
    </w:p>
    <w:p w14:paraId="0E004836" w14:textId="77777777" w:rsidR="008C6936" w:rsidRPr="008C6936" w:rsidRDefault="008C6936" w:rsidP="008C6936">
      <w:pPr>
        <w:ind w:left="709" w:right="1926"/>
        <w:jc w:val="both"/>
        <w:rPr>
          <w:rStyle w:val="SubtleEmphasis"/>
          <w:sz w:val="6"/>
          <w:szCs w:val="6"/>
        </w:rPr>
      </w:pPr>
    </w:p>
    <w:p w14:paraId="3BDEEF46" w14:textId="77777777" w:rsidR="008C6936" w:rsidRDefault="008C6936" w:rsidP="008C6936">
      <w:pPr>
        <w:ind w:left="709" w:right="1926"/>
        <w:jc w:val="both"/>
        <w:rPr>
          <w:rStyle w:val="SubtleEmphasis"/>
        </w:rPr>
      </w:pPr>
      <w:r w:rsidRPr="0056767C">
        <w:rPr>
          <w:rStyle w:val="SubtleEmphasis"/>
          <w:b/>
        </w:rPr>
        <w:t>Hvar</w:t>
      </w:r>
      <w:r w:rsidRPr="008C6936">
        <w:rPr>
          <w:rStyle w:val="SubtleEmphasis"/>
        </w:rPr>
        <w:t xml:space="preserve"> viðskiptavinur sé nú með tryggingarviðskipti sín og hvenær aðalgjalddagi þeirra trygginga sé.</w:t>
      </w:r>
    </w:p>
    <w:p w14:paraId="728E17FC" w14:textId="77777777" w:rsidR="008C6936" w:rsidRPr="008C6936" w:rsidRDefault="008C6936" w:rsidP="008C6936">
      <w:pPr>
        <w:ind w:left="709" w:right="1926"/>
        <w:jc w:val="both"/>
        <w:rPr>
          <w:rStyle w:val="SubtleEmphasis"/>
          <w:sz w:val="12"/>
        </w:rPr>
      </w:pPr>
    </w:p>
    <w:p w14:paraId="503B0A4B" w14:textId="77777777" w:rsidR="008C6936" w:rsidRDefault="008C6936" w:rsidP="008C6936">
      <w:pPr>
        <w:jc w:val="both"/>
        <w:rPr>
          <w:rStyle w:val="SubtleEmphasis"/>
        </w:rPr>
      </w:pPr>
      <w:r w:rsidRPr="008C6936">
        <w:rPr>
          <w:rStyle w:val="SubtleEmphasis"/>
        </w:rPr>
        <w:t>Félögin munu nota ofangreindar upplýsingar til þess að miðla mögulegum viðskiptatækifærum til hvors annars með þeim hætti að félögin benda hvoru öðru á þá viðskiptavini sem ekki nýta sér þjónustu hins félagsins. Félögin munu jafnframt nýta framangreindar upplýsingar til þess að beina viðskiptavinum á viðeigandi tengilið hans innan hins félagsins.</w:t>
      </w:r>
    </w:p>
    <w:p w14:paraId="0406C0E2" w14:textId="77777777" w:rsidR="008C6936" w:rsidRPr="008C6936" w:rsidRDefault="008C6936" w:rsidP="008C6936">
      <w:pPr>
        <w:jc w:val="both"/>
        <w:rPr>
          <w:rStyle w:val="SubtleEmphasis"/>
          <w:sz w:val="12"/>
          <w:szCs w:val="12"/>
        </w:rPr>
      </w:pPr>
    </w:p>
    <w:p w14:paraId="12224538" w14:textId="77777777" w:rsidR="008C6936" w:rsidRPr="008C6936" w:rsidRDefault="008C6936" w:rsidP="008C6936">
      <w:pPr>
        <w:jc w:val="both"/>
        <w:rPr>
          <w:rStyle w:val="SubtleEmphasis"/>
        </w:rPr>
      </w:pPr>
      <w:r w:rsidRPr="008C6936">
        <w:rPr>
          <w:rStyle w:val="SubtleEmphasis"/>
        </w:rPr>
        <w:t xml:space="preserve">Ekki verða veittar meiri upplýsingar milli félaganna og verður fyllsta öryggis gætt við varðveislu upplýsinganna. </w:t>
      </w:r>
    </w:p>
    <w:p w14:paraId="47C621C7" w14:textId="77777777" w:rsidR="008C6936" w:rsidRPr="008C6936" w:rsidRDefault="008C6936" w:rsidP="008C6936">
      <w:pPr>
        <w:jc w:val="both"/>
        <w:rPr>
          <w:rStyle w:val="SubtleEmphasis"/>
          <w:sz w:val="12"/>
          <w:szCs w:val="12"/>
        </w:rPr>
      </w:pPr>
    </w:p>
    <w:p w14:paraId="170A9E1F" w14:textId="69CE76C5" w:rsidR="008C6936" w:rsidRPr="008C6936" w:rsidRDefault="008C6936" w:rsidP="008C6936">
      <w:pPr>
        <w:jc w:val="both"/>
        <w:rPr>
          <w:rStyle w:val="SubtleEmphasis"/>
        </w:rPr>
      </w:pPr>
      <w:r w:rsidRPr="008C6936">
        <w:rPr>
          <w:rStyle w:val="SubtleEmphasis"/>
        </w:rPr>
        <w:t xml:space="preserve">Samþykki þetta uppfyllir áskilnað um ótvírætt samþykki skv. lögum </w:t>
      </w:r>
      <w:r w:rsidR="005904A1" w:rsidRPr="008C6936">
        <w:rPr>
          <w:rStyle w:val="SubtleEmphasis"/>
        </w:rPr>
        <w:t xml:space="preserve">um fjármálafyrirtæki </w:t>
      </w:r>
      <w:r w:rsidRPr="008C6936">
        <w:rPr>
          <w:rStyle w:val="SubtleEmphasis"/>
        </w:rPr>
        <w:t xml:space="preserve">nr. 161/2002. </w:t>
      </w:r>
    </w:p>
    <w:p w14:paraId="0D60C20A" w14:textId="77777777" w:rsidR="008C6936" w:rsidRPr="008C6936" w:rsidRDefault="008C6936" w:rsidP="008C6936">
      <w:pPr>
        <w:jc w:val="both"/>
        <w:rPr>
          <w:rStyle w:val="SubtleEmphasis"/>
          <w:sz w:val="12"/>
          <w:szCs w:val="12"/>
        </w:rPr>
      </w:pPr>
    </w:p>
    <w:p w14:paraId="5400A4A4" w14:textId="77777777" w:rsidR="008C6936" w:rsidRPr="008C6936" w:rsidRDefault="008C6936" w:rsidP="008C6936">
      <w:pPr>
        <w:jc w:val="both"/>
        <w:rPr>
          <w:rStyle w:val="SubtleEmphasis"/>
        </w:rPr>
      </w:pPr>
      <w:r w:rsidRPr="008C6936">
        <w:rPr>
          <w:rStyle w:val="SubtleEmphasis"/>
        </w:rPr>
        <w:t>Félögunum er ekki heimilt að veita öðrum aðilum þær upplýsingar sem um ræðir í samþykki þessu.</w:t>
      </w:r>
    </w:p>
    <w:p w14:paraId="37B90B75" w14:textId="77777777" w:rsidR="008C6936" w:rsidRPr="004D617C" w:rsidRDefault="008C6936" w:rsidP="008C6936">
      <w:pPr>
        <w:jc w:val="both"/>
        <w:rPr>
          <w:rStyle w:val="SubtleEmphasis"/>
          <w:sz w:val="12"/>
        </w:rPr>
      </w:pPr>
    </w:p>
    <w:p w14:paraId="50F96636" w14:textId="77777777" w:rsidR="008C6936" w:rsidRPr="008C6936" w:rsidRDefault="008C6936" w:rsidP="008C6936">
      <w:pPr>
        <w:jc w:val="both"/>
        <w:rPr>
          <w:rStyle w:val="SubtleEmphasis"/>
        </w:rPr>
      </w:pPr>
      <w:r w:rsidRPr="008C6936">
        <w:rPr>
          <w:rStyle w:val="SubtleEmphasis"/>
        </w:rPr>
        <w:t xml:space="preserve">Undirrituðum lögaðila er á hverjum tíma heimilt að afturkalla samþykki þetta. Samþykkið gildir á meðan undirritaður er í viðskiptum við félögin eða þar til það hefur verið afturkallað með sannarlegum hætti. </w:t>
      </w:r>
    </w:p>
    <w:p w14:paraId="0AD3163D" w14:textId="77777777" w:rsidR="008C6936" w:rsidRPr="008C6936" w:rsidRDefault="008C6936" w:rsidP="008C6936">
      <w:pPr>
        <w:jc w:val="both"/>
        <w:rPr>
          <w:rStyle w:val="SubtleEmphasis"/>
          <w:sz w:val="12"/>
          <w:szCs w:val="12"/>
        </w:rPr>
      </w:pPr>
    </w:p>
    <w:p w14:paraId="5F08D5DC" w14:textId="222B638F" w:rsidR="008C6936" w:rsidRPr="008C6936" w:rsidRDefault="008C6936" w:rsidP="008C6936">
      <w:pPr>
        <w:jc w:val="both"/>
        <w:rPr>
          <w:rStyle w:val="SubtleEmphasis"/>
        </w:rPr>
      </w:pPr>
      <w:r w:rsidRPr="008C6936">
        <w:rPr>
          <w:rStyle w:val="SubtleEmphasis"/>
        </w:rPr>
        <w:t>Með undirritun s</w:t>
      </w:r>
      <w:r w:rsidR="005904A1">
        <w:rPr>
          <w:rStyle w:val="SubtleEmphasis"/>
        </w:rPr>
        <w:t>inni staðfestir undirritaður lögaðili</w:t>
      </w:r>
      <w:r w:rsidRPr="008C6936">
        <w:rPr>
          <w:rStyle w:val="SubtleEmphasis"/>
        </w:rPr>
        <w:t xml:space="preserve"> að samþykki þetta er gefið af fúsum og frjálsum vilja og að undirritaður samþykki miðlun þeirra upplýsinga sem í samþykki þessu greinir. Undirrituðum er kunnugt um tilgang samþykkisins, að varðveisla upplýsinga verður tryggð og að ávallt er heimilt að afturkalla samþykkið. </w:t>
      </w:r>
    </w:p>
    <w:p w14:paraId="71013F7F" w14:textId="77777777" w:rsidR="008C6936" w:rsidRPr="008C6936" w:rsidRDefault="008C6936" w:rsidP="008C6936">
      <w:pPr>
        <w:jc w:val="both"/>
        <w:rPr>
          <w:rStyle w:val="SubtleEmphasis"/>
          <w:sz w:val="12"/>
          <w:szCs w:val="12"/>
        </w:rPr>
      </w:pPr>
    </w:p>
    <w:p w14:paraId="57EDDE86" w14:textId="77777777" w:rsidR="00752E3D" w:rsidRDefault="008C6936" w:rsidP="008C6936">
      <w:pPr>
        <w:jc w:val="both"/>
        <w:rPr>
          <w:rStyle w:val="SubtleEmphasis"/>
        </w:rPr>
      </w:pPr>
      <w:r w:rsidRPr="008C6936">
        <w:rPr>
          <w:rStyle w:val="SubtleEmphasis"/>
        </w:rPr>
        <w:t>Ofanrituðu til samþykkis:</w:t>
      </w:r>
    </w:p>
    <w:p w14:paraId="5B7EB064" w14:textId="77777777" w:rsidR="008C6936" w:rsidRDefault="008C6936" w:rsidP="008C6936">
      <w:pPr>
        <w:jc w:val="both"/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78"/>
        <w:gridCol w:w="4792"/>
      </w:tblGrid>
      <w:tr w:rsidR="008C6936" w:rsidRPr="00ED505A" w14:paraId="2D46078C" w14:textId="77777777" w:rsidTr="00005958">
        <w:tc>
          <w:tcPr>
            <w:tcW w:w="2430" w:type="pct"/>
          </w:tcPr>
          <w:p w14:paraId="2641D3E2" w14:textId="77777777" w:rsidR="008C6936" w:rsidRPr="00127F8A" w:rsidRDefault="008C6936" w:rsidP="00005958">
            <w:pPr>
              <w:pStyle w:val="NoSpacing"/>
              <w:rPr>
                <w:rStyle w:val="SubtleEmphasis"/>
                <w:szCs w:val="20"/>
              </w:rPr>
            </w:pPr>
            <w:r w:rsidRPr="00127F8A">
              <w:rPr>
                <w:rStyle w:val="SubtleEmphasis"/>
                <w:szCs w:val="20"/>
              </w:rPr>
              <w:t>Vottar að réttri da</w:t>
            </w:r>
            <w:r>
              <w:rPr>
                <w:rStyle w:val="SubtleEmphasis"/>
                <w:szCs w:val="20"/>
              </w:rPr>
              <w:t>gsetningu, undirritun og fjárræði aðila.</w:t>
            </w:r>
          </w:p>
        </w:tc>
        <w:tc>
          <w:tcPr>
            <w:tcW w:w="141" w:type="pct"/>
          </w:tcPr>
          <w:p w14:paraId="466A39A0" w14:textId="77777777" w:rsidR="008C6936" w:rsidRPr="00ED505A" w:rsidRDefault="008C6936" w:rsidP="00005958">
            <w:pPr>
              <w:pStyle w:val="NoSpacing"/>
              <w:rPr>
                <w:rStyle w:val="SubtleEmphasis"/>
              </w:rPr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743195A0" w14:textId="77777777" w:rsidR="008C6936" w:rsidRPr="00ED505A" w:rsidRDefault="008C6936" w:rsidP="00005958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8C6936" w:rsidRPr="00ED505A" w14:paraId="6D8360E1" w14:textId="77777777" w:rsidTr="00005958">
        <w:tc>
          <w:tcPr>
            <w:tcW w:w="2430" w:type="pct"/>
          </w:tcPr>
          <w:p w14:paraId="729C5967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731EB28F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7BB518BF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  <w:r w:rsidRPr="00ED505A">
              <w:rPr>
                <w:rStyle w:val="Strong"/>
              </w:rPr>
              <w:t>Staður og dagsetning</w:t>
            </w:r>
          </w:p>
        </w:tc>
      </w:tr>
      <w:tr w:rsidR="008C6936" w14:paraId="6EA79DD3" w14:textId="77777777" w:rsidTr="004D617C">
        <w:trPr>
          <w:trHeight w:val="454"/>
        </w:trPr>
        <w:tc>
          <w:tcPr>
            <w:tcW w:w="2430" w:type="pct"/>
            <w:tcBorders>
              <w:bottom w:val="single" w:sz="2" w:space="0" w:color="auto"/>
            </w:tcBorders>
          </w:tcPr>
          <w:p w14:paraId="64287D90" w14:textId="77777777" w:rsidR="008C6936" w:rsidRDefault="008C6936" w:rsidP="00005958">
            <w:pPr>
              <w:pStyle w:val="NoSpacing"/>
            </w:pPr>
          </w:p>
        </w:tc>
        <w:tc>
          <w:tcPr>
            <w:tcW w:w="141" w:type="pct"/>
          </w:tcPr>
          <w:p w14:paraId="0065F7D3" w14:textId="77777777" w:rsidR="008C6936" w:rsidRDefault="008C6936" w:rsidP="00005958">
            <w:pPr>
              <w:pStyle w:val="NoSpacing"/>
            </w:pPr>
          </w:p>
        </w:tc>
        <w:tc>
          <w:tcPr>
            <w:tcW w:w="2429" w:type="pct"/>
            <w:tcBorders>
              <w:bottom w:val="single" w:sz="2" w:space="0" w:color="auto"/>
            </w:tcBorders>
          </w:tcPr>
          <w:p w14:paraId="62E10C74" w14:textId="77777777" w:rsidR="008C6936" w:rsidRDefault="008C6936" w:rsidP="00005958">
            <w:pPr>
              <w:pStyle w:val="NoSpacing"/>
            </w:pPr>
          </w:p>
        </w:tc>
      </w:tr>
      <w:tr w:rsidR="008C6936" w:rsidRPr="00ED505A" w14:paraId="686B2554" w14:textId="77777777" w:rsidTr="00005958">
        <w:tc>
          <w:tcPr>
            <w:tcW w:w="2430" w:type="pct"/>
            <w:tcBorders>
              <w:top w:val="single" w:sz="2" w:space="0" w:color="auto"/>
            </w:tcBorders>
          </w:tcPr>
          <w:p w14:paraId="2F5E8E28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59805A97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2" w:space="0" w:color="auto"/>
            </w:tcBorders>
          </w:tcPr>
          <w:p w14:paraId="2C202654" w14:textId="6FE9B491" w:rsidR="008C6936" w:rsidRPr="00ED505A" w:rsidRDefault="00F12BA2" w:rsidP="00F12BA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F.h</w:t>
            </w:r>
            <w:r w:rsidR="008C6936">
              <w:rPr>
                <w:rStyle w:val="Strong"/>
              </w:rPr>
              <w:t>.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fldChar w:fldCharType="begin"/>
            </w:r>
            <w:r>
              <w:rPr>
                <w:rStyle w:val="Strong"/>
              </w:rPr>
              <w:instrText xml:space="preserve"> REF  NAFN1 \h \* charformat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046714" w:rsidRPr="00046714">
              <w:rPr>
                <w:rStyle w:val="Strong"/>
              </w:rPr>
              <w:t xml:space="preserve">     </w:t>
            </w:r>
            <w:r>
              <w:rPr>
                <w:rStyle w:val="Strong"/>
              </w:rPr>
              <w:fldChar w:fldCharType="end"/>
            </w:r>
            <w:r w:rsidR="004D617C">
              <w:rPr>
                <w:rStyle w:val="Strong"/>
              </w:rPr>
              <w:t xml:space="preserve">, </w:t>
            </w:r>
            <w:r w:rsidR="004D617C">
              <w:rPr>
                <w:rStyle w:val="Strong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 w:rsidR="004D617C">
              <w:rPr>
                <w:rStyle w:val="Strong"/>
              </w:rPr>
              <w:instrText xml:space="preserve"> FORMTEXT </w:instrText>
            </w:r>
            <w:r w:rsidR="004D617C">
              <w:rPr>
                <w:rStyle w:val="Strong"/>
              </w:rPr>
            </w:r>
            <w:r w:rsidR="004D617C">
              <w:rPr>
                <w:rStyle w:val="Strong"/>
              </w:rPr>
              <w:fldChar w:fldCharType="separate"/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</w:rPr>
              <w:fldChar w:fldCharType="end"/>
            </w:r>
            <w:bookmarkEnd w:id="2"/>
            <w:r w:rsidR="00B34313">
              <w:rPr>
                <w:rStyle w:val="Strong"/>
              </w:rPr>
              <w:t xml:space="preserve">, </w:t>
            </w:r>
            <w:r w:rsidR="00B34313">
              <w:rPr>
                <w:rStyle w:val="Strong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="00B34313">
              <w:rPr>
                <w:rStyle w:val="Strong"/>
              </w:rPr>
              <w:instrText xml:space="preserve"> FORMTEXT </w:instrText>
            </w:r>
            <w:r w:rsidR="00B34313">
              <w:rPr>
                <w:rStyle w:val="Strong"/>
              </w:rPr>
            </w:r>
            <w:r w:rsidR="00B34313">
              <w:rPr>
                <w:rStyle w:val="Strong"/>
              </w:rPr>
              <w:fldChar w:fldCharType="separate"/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</w:rPr>
              <w:fldChar w:fldCharType="end"/>
            </w:r>
            <w:bookmarkEnd w:id="3"/>
          </w:p>
        </w:tc>
      </w:tr>
      <w:tr w:rsidR="008C6936" w14:paraId="6102B6B1" w14:textId="77777777" w:rsidTr="004D617C">
        <w:trPr>
          <w:trHeight w:val="454"/>
        </w:trPr>
        <w:tc>
          <w:tcPr>
            <w:tcW w:w="2430" w:type="pct"/>
            <w:tcBorders>
              <w:bottom w:val="single" w:sz="2" w:space="0" w:color="auto"/>
            </w:tcBorders>
          </w:tcPr>
          <w:p w14:paraId="7183E5EC" w14:textId="77777777" w:rsidR="008C6936" w:rsidRDefault="008C6936" w:rsidP="00005958">
            <w:pPr>
              <w:pStyle w:val="NoSpacing"/>
            </w:pPr>
          </w:p>
        </w:tc>
        <w:tc>
          <w:tcPr>
            <w:tcW w:w="141" w:type="pct"/>
          </w:tcPr>
          <w:p w14:paraId="6C1889D7" w14:textId="77777777" w:rsidR="008C6936" w:rsidRDefault="008C6936" w:rsidP="00005958">
            <w:pPr>
              <w:pStyle w:val="NoSpacing"/>
            </w:pPr>
          </w:p>
        </w:tc>
        <w:tc>
          <w:tcPr>
            <w:tcW w:w="2429" w:type="pct"/>
            <w:tcBorders>
              <w:bottom w:val="single" w:sz="4" w:space="0" w:color="auto"/>
            </w:tcBorders>
          </w:tcPr>
          <w:p w14:paraId="046CE7BB" w14:textId="77777777" w:rsidR="008C6936" w:rsidRDefault="008C6936" w:rsidP="00005958">
            <w:pPr>
              <w:pStyle w:val="NoSpacing"/>
            </w:pPr>
          </w:p>
        </w:tc>
      </w:tr>
      <w:tr w:rsidR="008C6936" w:rsidRPr="00ED505A" w14:paraId="4E900D74" w14:textId="77777777" w:rsidTr="00005958">
        <w:tc>
          <w:tcPr>
            <w:tcW w:w="2430" w:type="pct"/>
            <w:tcBorders>
              <w:top w:val="single" w:sz="2" w:space="0" w:color="auto"/>
            </w:tcBorders>
          </w:tcPr>
          <w:p w14:paraId="40278243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Nafn                                                                                         Kennitala </w:t>
            </w:r>
          </w:p>
        </w:tc>
        <w:tc>
          <w:tcPr>
            <w:tcW w:w="141" w:type="pct"/>
          </w:tcPr>
          <w:p w14:paraId="46BD15A3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14:paraId="5EF3EB20" w14:textId="51DFDA88" w:rsidR="008C6936" w:rsidRPr="00ED505A" w:rsidRDefault="00F12BA2" w:rsidP="00F12BA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F.h</w:t>
            </w:r>
            <w:r w:rsidR="008C6936">
              <w:rPr>
                <w:rStyle w:val="Strong"/>
              </w:rPr>
              <w:t>.</w:t>
            </w:r>
            <w:r>
              <w:rPr>
                <w:rStyle w:val="Strong"/>
              </w:rPr>
              <w:t xml:space="preserve"> </w:t>
            </w:r>
            <w:r>
              <w:rPr>
                <w:rStyle w:val="Strong"/>
              </w:rPr>
              <w:fldChar w:fldCharType="begin"/>
            </w:r>
            <w:r>
              <w:rPr>
                <w:rStyle w:val="Strong"/>
              </w:rPr>
              <w:instrText xml:space="preserve"> REF  NAFN1 \h \* charformat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046714" w:rsidRPr="00046714">
              <w:rPr>
                <w:rStyle w:val="Strong"/>
              </w:rPr>
              <w:t xml:space="preserve">     </w:t>
            </w:r>
            <w:r>
              <w:rPr>
                <w:rStyle w:val="Strong"/>
              </w:rPr>
              <w:fldChar w:fldCharType="end"/>
            </w:r>
            <w:r w:rsidR="004D617C">
              <w:rPr>
                <w:rStyle w:val="Strong"/>
              </w:rPr>
              <w:t xml:space="preserve">, </w:t>
            </w:r>
            <w:r w:rsidR="004D617C">
              <w:rPr>
                <w:rStyle w:val="Strong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" w:name="Text15"/>
            <w:r w:rsidR="004D617C">
              <w:rPr>
                <w:rStyle w:val="Strong"/>
              </w:rPr>
              <w:instrText xml:space="preserve"> FORMTEXT </w:instrText>
            </w:r>
            <w:r w:rsidR="004D617C">
              <w:rPr>
                <w:rStyle w:val="Strong"/>
              </w:rPr>
            </w:r>
            <w:r w:rsidR="004D617C">
              <w:rPr>
                <w:rStyle w:val="Strong"/>
              </w:rPr>
              <w:fldChar w:fldCharType="separate"/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</w:rPr>
              <w:fldChar w:fldCharType="end"/>
            </w:r>
            <w:bookmarkEnd w:id="4"/>
            <w:r w:rsidR="00B34313">
              <w:rPr>
                <w:rStyle w:val="Strong"/>
              </w:rPr>
              <w:t xml:space="preserve">, </w:t>
            </w:r>
            <w:r w:rsidR="00B34313">
              <w:rPr>
                <w:rStyle w:val="Strong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B34313">
              <w:rPr>
                <w:rStyle w:val="Strong"/>
              </w:rPr>
              <w:instrText xml:space="preserve"> FORMTEXT </w:instrText>
            </w:r>
            <w:r w:rsidR="00B34313">
              <w:rPr>
                <w:rStyle w:val="Strong"/>
              </w:rPr>
            </w:r>
            <w:r w:rsidR="00B34313">
              <w:rPr>
                <w:rStyle w:val="Strong"/>
              </w:rPr>
              <w:fldChar w:fldCharType="separate"/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</w:rPr>
              <w:fldChar w:fldCharType="end"/>
            </w:r>
            <w:bookmarkEnd w:id="5"/>
          </w:p>
        </w:tc>
      </w:tr>
      <w:tr w:rsidR="008C6936" w:rsidRPr="00ED505A" w14:paraId="4378C921" w14:textId="77777777" w:rsidTr="004D617C">
        <w:trPr>
          <w:trHeight w:val="454"/>
        </w:trPr>
        <w:tc>
          <w:tcPr>
            <w:tcW w:w="2430" w:type="pct"/>
          </w:tcPr>
          <w:p w14:paraId="07610B63" w14:textId="77777777" w:rsidR="008C6936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30FE8C30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</w:tcPr>
          <w:p w14:paraId="3054E242" w14:textId="77777777" w:rsidR="008C6936" w:rsidRPr="008C6936" w:rsidRDefault="008C6936" w:rsidP="00005958">
            <w:pPr>
              <w:pStyle w:val="NoSpacing"/>
              <w:rPr>
                <w:rStyle w:val="Strong"/>
                <w:sz w:val="24"/>
              </w:rPr>
            </w:pPr>
          </w:p>
        </w:tc>
      </w:tr>
      <w:tr w:rsidR="008C6936" w:rsidRPr="00ED505A" w14:paraId="3C4CB301" w14:textId="77777777" w:rsidTr="00005958">
        <w:tc>
          <w:tcPr>
            <w:tcW w:w="2430" w:type="pct"/>
          </w:tcPr>
          <w:p w14:paraId="0BC8D7F3" w14:textId="77777777" w:rsidR="008C6936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141" w:type="pct"/>
          </w:tcPr>
          <w:p w14:paraId="33113A67" w14:textId="77777777" w:rsidR="008C6936" w:rsidRPr="00ED505A" w:rsidRDefault="008C6936" w:rsidP="00005958">
            <w:pPr>
              <w:pStyle w:val="NoSpacing"/>
              <w:rPr>
                <w:rStyle w:val="Strong"/>
              </w:rPr>
            </w:pPr>
          </w:p>
        </w:tc>
        <w:tc>
          <w:tcPr>
            <w:tcW w:w="2429" w:type="pct"/>
            <w:tcBorders>
              <w:top w:val="single" w:sz="4" w:space="0" w:color="auto"/>
            </w:tcBorders>
          </w:tcPr>
          <w:p w14:paraId="36FA52F1" w14:textId="26D750B4" w:rsidR="008C6936" w:rsidRDefault="00F12BA2" w:rsidP="00F12BA2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 xml:space="preserve">F.h. </w:t>
            </w:r>
            <w:r>
              <w:rPr>
                <w:rStyle w:val="Strong"/>
              </w:rPr>
              <w:fldChar w:fldCharType="begin"/>
            </w:r>
            <w:r>
              <w:rPr>
                <w:rStyle w:val="Strong"/>
              </w:rPr>
              <w:instrText xml:space="preserve"> REF  NAFN1 \h \* charformat </w:instrText>
            </w:r>
            <w:r>
              <w:rPr>
                <w:rStyle w:val="Strong"/>
              </w:rPr>
            </w:r>
            <w:r>
              <w:rPr>
                <w:rStyle w:val="Strong"/>
              </w:rPr>
              <w:fldChar w:fldCharType="separate"/>
            </w:r>
            <w:r w:rsidR="00046714" w:rsidRPr="00046714">
              <w:rPr>
                <w:rStyle w:val="Strong"/>
              </w:rPr>
              <w:t xml:space="preserve">     </w:t>
            </w:r>
            <w:r>
              <w:rPr>
                <w:rStyle w:val="Strong"/>
              </w:rPr>
              <w:fldChar w:fldCharType="end"/>
            </w:r>
            <w:r w:rsidR="004D617C">
              <w:rPr>
                <w:rStyle w:val="Strong"/>
              </w:rPr>
              <w:t xml:space="preserve">, </w:t>
            </w:r>
            <w:r w:rsidR="004D617C">
              <w:rPr>
                <w:rStyle w:val="Strong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="004D617C">
              <w:rPr>
                <w:rStyle w:val="Strong"/>
              </w:rPr>
              <w:instrText xml:space="preserve"> FORMTEXT </w:instrText>
            </w:r>
            <w:r w:rsidR="004D617C">
              <w:rPr>
                <w:rStyle w:val="Strong"/>
              </w:rPr>
            </w:r>
            <w:r w:rsidR="004D617C">
              <w:rPr>
                <w:rStyle w:val="Strong"/>
              </w:rPr>
              <w:fldChar w:fldCharType="separate"/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  <w:noProof/>
              </w:rPr>
              <w:t> </w:t>
            </w:r>
            <w:r w:rsidR="004D617C">
              <w:rPr>
                <w:rStyle w:val="Strong"/>
              </w:rPr>
              <w:fldChar w:fldCharType="end"/>
            </w:r>
            <w:bookmarkEnd w:id="6"/>
            <w:r w:rsidR="00B34313">
              <w:rPr>
                <w:rStyle w:val="Strong"/>
              </w:rPr>
              <w:t xml:space="preserve">, </w:t>
            </w:r>
            <w:r w:rsidR="00B34313">
              <w:rPr>
                <w:rStyle w:val="Strong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 w:rsidR="00B34313">
              <w:rPr>
                <w:rStyle w:val="Strong"/>
              </w:rPr>
              <w:instrText xml:space="preserve"> FORMTEXT </w:instrText>
            </w:r>
            <w:r w:rsidR="00B34313">
              <w:rPr>
                <w:rStyle w:val="Strong"/>
              </w:rPr>
            </w:r>
            <w:r w:rsidR="00B34313">
              <w:rPr>
                <w:rStyle w:val="Strong"/>
              </w:rPr>
              <w:fldChar w:fldCharType="separate"/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  <w:noProof/>
              </w:rPr>
              <w:t> </w:t>
            </w:r>
            <w:r w:rsidR="00B34313">
              <w:rPr>
                <w:rStyle w:val="Strong"/>
              </w:rPr>
              <w:fldChar w:fldCharType="end"/>
            </w:r>
            <w:bookmarkEnd w:id="7"/>
          </w:p>
        </w:tc>
      </w:tr>
    </w:tbl>
    <w:p w14:paraId="657C03D4" w14:textId="77777777" w:rsidR="008C6936" w:rsidRPr="008C6936" w:rsidRDefault="008C6936" w:rsidP="008C6936">
      <w:pPr>
        <w:jc w:val="both"/>
        <w:rPr>
          <w:rStyle w:val="SubtleEmphasis"/>
        </w:rPr>
      </w:pPr>
    </w:p>
    <w:sectPr w:rsidR="008C6936" w:rsidRPr="008C6936" w:rsidSect="00752E3D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E066A" w14:textId="77777777" w:rsidR="00627B33" w:rsidRDefault="00627B33" w:rsidP="006C3641">
      <w:r>
        <w:separator/>
      </w:r>
    </w:p>
  </w:endnote>
  <w:endnote w:type="continuationSeparator" w:id="0">
    <w:p w14:paraId="60B4546C" w14:textId="77777777" w:rsidR="00627B33" w:rsidRDefault="00627B33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74CBDC28" w14:textId="77777777" w:rsidTr="007A34DE">
      <w:trPr>
        <w:trHeight w:val="794"/>
      </w:trPr>
      <w:tc>
        <w:tcPr>
          <w:tcW w:w="1741" w:type="pct"/>
          <w:vAlign w:val="bottom"/>
        </w:tcPr>
        <w:p w14:paraId="00D95494" w14:textId="79145362" w:rsidR="007A34DE" w:rsidRDefault="007A34DE" w:rsidP="00E8003C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8" w:name="T_NR"/>
          <w:r>
            <w:rPr>
              <w:rStyle w:val="Emphasis"/>
            </w:rPr>
            <w:t>18</w:t>
          </w:r>
          <w:r w:rsidR="006C49A6">
            <w:rPr>
              <w:rStyle w:val="Emphasis"/>
            </w:rPr>
            <w:t>.3.9.16</w:t>
          </w:r>
          <w:bookmarkEnd w:id="8"/>
          <w:r>
            <w:rPr>
              <w:rStyle w:val="Emphasis"/>
            </w:rPr>
            <w:t xml:space="preserve">  /  </w:t>
          </w:r>
          <w:r w:rsidR="006C49A6">
            <w:rPr>
              <w:rStyle w:val="Emphasis"/>
            </w:rPr>
            <w:t>0</w:t>
          </w:r>
          <w:r w:rsidR="00E8003C">
            <w:rPr>
              <w:rStyle w:val="Emphasis"/>
            </w:rPr>
            <w:t>1</w:t>
          </w:r>
          <w:r w:rsidR="00752E3D">
            <w:rPr>
              <w:rStyle w:val="Emphasis"/>
            </w:rPr>
            <w:t>.</w:t>
          </w:r>
          <w:r w:rsidR="00E8003C">
            <w:rPr>
              <w:rStyle w:val="Emphasis"/>
            </w:rPr>
            <w:t>20</w:t>
          </w:r>
          <w:r w:rsidR="00752E3D">
            <w:rPr>
              <w:rStyle w:val="Emphasis"/>
            </w:rPr>
            <w:t xml:space="preserve"> </w:t>
          </w:r>
          <w:r>
            <w:rPr>
              <w:rStyle w:val="Emphasis"/>
            </w:rPr>
            <w:t xml:space="preserve"> /  </w:t>
          </w:r>
          <w:r w:rsidR="004762F1">
            <w:rPr>
              <w:rStyle w:val="Emphasis"/>
            </w:rPr>
            <w:t>7 ár+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2C8E531D" w14:textId="77777777" w:rsidR="007A34DE" w:rsidRDefault="007A34DE" w:rsidP="007A34DE">
              <w:pPr>
                <w:jc w:val="center"/>
                <w:rPr>
                  <w:rStyle w:val="Emphasis"/>
                </w:rPr>
              </w:pPr>
              <w:r w:rsidRPr="00AB47BF">
                <w:rPr>
                  <w:rStyle w:val="Emphasis"/>
                </w:rPr>
                <w:t xml:space="preserve">Síða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PAGE</w:instrText>
              </w:r>
              <w:r w:rsidRPr="00AB47BF">
                <w:rPr>
                  <w:rStyle w:val="Emphasis"/>
                </w:rPr>
                <w:fldChar w:fldCharType="separate"/>
              </w:r>
              <w:r w:rsidR="00C5065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  <w:r w:rsidRPr="00AB47BF">
                <w:rPr>
                  <w:rStyle w:val="Emphasis"/>
                </w:rPr>
                <w:t xml:space="preserve"> af </w:t>
              </w:r>
              <w:r w:rsidRPr="00AB47BF">
                <w:rPr>
                  <w:rStyle w:val="Emphasis"/>
                </w:rPr>
                <w:fldChar w:fldCharType="begin"/>
              </w:r>
              <w:r w:rsidRPr="00AB47BF">
                <w:rPr>
                  <w:rStyle w:val="Emphasis"/>
                </w:rPr>
                <w:instrText>NUMPAGES</w:instrText>
              </w:r>
              <w:r w:rsidRPr="00AB47BF">
                <w:rPr>
                  <w:rStyle w:val="Emphasis"/>
                </w:rPr>
                <w:fldChar w:fldCharType="separate"/>
              </w:r>
              <w:r w:rsidR="00C50656">
                <w:rPr>
                  <w:rStyle w:val="Emphasis"/>
                  <w:noProof/>
                </w:rPr>
                <w:t>1</w:t>
              </w:r>
              <w:r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B1737FD" w14:textId="77777777" w:rsidR="007A34DE" w:rsidRDefault="007A34DE" w:rsidP="00953C8C">
          <w:pPr>
            <w:jc w:val="right"/>
            <w:rPr>
              <w:rStyle w:val="Emphasis"/>
            </w:rPr>
          </w:pPr>
          <w:bookmarkStart w:id="9" w:name="STRIKAM"/>
          <w:bookmarkEnd w:id="9"/>
        </w:p>
      </w:tc>
    </w:tr>
  </w:tbl>
  <w:p w14:paraId="4BC9DAB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88A089" w14:textId="77777777" w:rsidR="00627B33" w:rsidRDefault="00627B33" w:rsidP="006C3641">
      <w:r>
        <w:separator/>
      </w:r>
    </w:p>
  </w:footnote>
  <w:footnote w:type="continuationSeparator" w:id="0">
    <w:p w14:paraId="07ABF667" w14:textId="77777777" w:rsidR="00627B33" w:rsidRDefault="00627B33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6hxv8H6fSCvGy7El22gj//381zLgoyN0CUwkrMWMKNGs+zIhr0kmiAcj1cc5LEeK0riGyV7yjoqaZg7wXl5g==" w:salt="noM1sTJDngITpQ/RavP0VA==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41"/>
    <w:rsid w:val="00046714"/>
    <w:rsid w:val="000B6BB4"/>
    <w:rsid w:val="0010014E"/>
    <w:rsid w:val="00161D01"/>
    <w:rsid w:val="001A49D0"/>
    <w:rsid w:val="001D47EF"/>
    <w:rsid w:val="001E1BC9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80D81"/>
    <w:rsid w:val="003A6A66"/>
    <w:rsid w:val="003B1BC5"/>
    <w:rsid w:val="00410AD4"/>
    <w:rsid w:val="00453971"/>
    <w:rsid w:val="00471AC1"/>
    <w:rsid w:val="00472BAF"/>
    <w:rsid w:val="004762F1"/>
    <w:rsid w:val="004925B1"/>
    <w:rsid w:val="0049457F"/>
    <w:rsid w:val="004C62C8"/>
    <w:rsid w:val="004D617C"/>
    <w:rsid w:val="004E6D71"/>
    <w:rsid w:val="0056767C"/>
    <w:rsid w:val="005904A1"/>
    <w:rsid w:val="005D2EFC"/>
    <w:rsid w:val="00627B33"/>
    <w:rsid w:val="00662239"/>
    <w:rsid w:val="00667B1D"/>
    <w:rsid w:val="006C3641"/>
    <w:rsid w:val="006C49A6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4478"/>
    <w:rsid w:val="008472B0"/>
    <w:rsid w:val="00872F3A"/>
    <w:rsid w:val="00886A9F"/>
    <w:rsid w:val="008C6936"/>
    <w:rsid w:val="008D2937"/>
    <w:rsid w:val="00910D42"/>
    <w:rsid w:val="0094798B"/>
    <w:rsid w:val="00953C8C"/>
    <w:rsid w:val="009775E4"/>
    <w:rsid w:val="009D68BB"/>
    <w:rsid w:val="00A02ADE"/>
    <w:rsid w:val="00A03885"/>
    <w:rsid w:val="00A335A7"/>
    <w:rsid w:val="00A37E88"/>
    <w:rsid w:val="00AA02B2"/>
    <w:rsid w:val="00AB0BE1"/>
    <w:rsid w:val="00AE0290"/>
    <w:rsid w:val="00AE1089"/>
    <w:rsid w:val="00AE3CEC"/>
    <w:rsid w:val="00B06230"/>
    <w:rsid w:val="00B2400B"/>
    <w:rsid w:val="00B34313"/>
    <w:rsid w:val="00B462AE"/>
    <w:rsid w:val="00B61B0C"/>
    <w:rsid w:val="00BA28BE"/>
    <w:rsid w:val="00BB05EB"/>
    <w:rsid w:val="00BE05D1"/>
    <w:rsid w:val="00BF5401"/>
    <w:rsid w:val="00C055C2"/>
    <w:rsid w:val="00C06448"/>
    <w:rsid w:val="00C32DD7"/>
    <w:rsid w:val="00C37A99"/>
    <w:rsid w:val="00C467DE"/>
    <w:rsid w:val="00C50656"/>
    <w:rsid w:val="00C753C1"/>
    <w:rsid w:val="00C836C4"/>
    <w:rsid w:val="00C877A8"/>
    <w:rsid w:val="00CA1F66"/>
    <w:rsid w:val="00CF78B2"/>
    <w:rsid w:val="00E048BF"/>
    <w:rsid w:val="00E44AA9"/>
    <w:rsid w:val="00E64462"/>
    <w:rsid w:val="00E722D4"/>
    <w:rsid w:val="00E8003C"/>
    <w:rsid w:val="00EA42D9"/>
    <w:rsid w:val="00EE5526"/>
    <w:rsid w:val="00EF7BFA"/>
    <w:rsid w:val="00F12BA2"/>
    <w:rsid w:val="00F16A1D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0BF6DD6C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semiHidden/>
    <w:unhideWhenUsed/>
    <w:rsid w:val="008C69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C69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69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69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6936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E8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Samþykki lögaðila til miðlunar trúnaðarupplýsinga - Arion banki og Vörður</TermName>
          <TermId xmlns="http://schemas.microsoft.com/office/infopath/2007/PartnerControls">dcd58b32-000b-4f7b-a2df-74cb03df24ac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1502</Value>
      <Value>3</Value>
      <Value>1</Value>
      <Value>4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 xsi:nil="true"/>
    <glbSkjalaholf xmlns="80fb910c-babb-4bfd-9912-d04f91f305dd">VBS - Útibú</glbSkjalaholf>
    <glbUpprunakerfi xmlns="3bbe397a-f104-41c1-a027-56c503be3da2" xsi:nil="true"/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glbUtprentunardagsetning xmlns="3bbe397a-f104-41c1-a027-56c503be3da2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Þjónusta (23.2.3)</TermName>
          <TermId xmlns="http://schemas.microsoft.com/office/infopath/2007/PartnerControls">9111633f-592b-4cda-9feb-02bb017fe3a8</TermId>
        </TermInfo>
      </Terms>
    </jf0ab4b1a7174bc88290c5a10b3f8733>
    <glbNafn2 xmlns="80fb910c-babb-4bfd-9912-d04f91f305dd" xsi:nil="true"/>
    <_dlc_DocId xmlns="534d0f36-a7db-4464-a30e-a25dcf1b655d">2X22MJ2TKQED-13-1701</_dlc_DocId>
    <_dlc_DocIdUrl xmlns="534d0f36-a7db-4464-a30e-a25dcf1b655d">
      <Url>https://seifur.arionbanki.is/eydublod/_layouts/15/DocIdRedir.aspx?ID=2X22MJ2TKQED-13-1701</Url>
      <Description>2X22MJ2TKQED-13-1701</Description>
    </_dlc_DocIdUrl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BSkjalVV" ma:contentTypeID="0x0101006586215F2587754F8E025CBCA7E7FFD401005461BAE6EBA890489B0BE643B0ABACCF" ma:contentTypeVersion="133" ma:contentTypeDescription="Grunnskjal fyrir skjöl viðskiptavina" ma:contentTypeScope="" ma:versionID="399e8d551fbf4485b263443a33c11f1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3352bb57af862fe8fbc1cd0765c9f31d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4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5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7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8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19" nillable="true" ma:displayName="EyðingarDags" ma:format="DateOnly" ma:internalName="glbEydingarDagsetning">
      <xsd:simpleType>
        <xsd:restriction base="dms:DateTime"/>
      </xsd:simpleType>
    </xsd:element>
    <xsd:element name="glbSnidmatIGildi" ma:index="20" nillable="true" ma:displayName="Sniðmát í gildi" ma:default="1" ma:internalName="glbSnidmatIGildi">
      <xsd:simpleType>
        <xsd:restriction base="dms:Boolean"/>
      </xsd:simpleType>
    </xsd:element>
    <xsd:element name="glbMalanumer" ma:index="28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29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</xsd:restriction>
      </xsd:simpleType>
    </xsd:element>
    <xsd:element name="glbSkilyrt" ma:index="33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4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5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6" nillable="true" ma:displayName="AðrarKennitölur" ma:internalName="glbAdrarKennitolur">
      <xsd:simpleType>
        <xsd:restriction base="dms:Text">
          <xsd:maxLength value="255"/>
        </xsd:restriction>
      </xsd:simpleType>
    </xsd:element>
    <xsd:element name="glbKennitolur" ma:index="37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8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39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1" nillable="true" ma:displayName="StarfsmannaSkjal" ma:default="0" ma:internalName="glbStarfsmannaSkjal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2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4" nillable="true" ma:taxonomy="true" ma:internalName="j4fcab34387d4895869c4f1a02cf3739" ma:taxonomyFieldName="glbGeymsluaaetlun" ma:displayName="Geymsluáætlun" ma:indexed="true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5" ma:taxonomy="true" ma:internalName="jf0ab4b1a7174bc88290c5a10b3f8733" ma:taxonomyFieldName="glbSkjalalykill" ma:displayName="Skjalalykill" ma:indexed="true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6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7" nillable="true" ma:displayName="TaxKeywordTaxHTField" ma:hidden="true" ma:internalName="TaxKeywordTaxHTField">
      <xsd:simpleType>
        <xsd:restriction base="dms:Note"/>
      </xsd:simpleType>
    </xsd:element>
    <xsd:element name="fe34b03587d047fcbde570fc54e706fc" ma:index="42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3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4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5" nillable="true" ma:displayName="Version XML" ma:internalName="glbVersionsXML">
      <xsd:simpleType>
        <xsd:restriction base="dms:Note"/>
      </xsd:simpleType>
    </xsd:element>
    <xsd:element name="glbSPPI" ma:index="46" nillable="true" ma:displayName="SPPI" ma:default="0" ma:internalName="glbSPPI">
      <xsd:simpleType>
        <xsd:restriction base="dms:Boolean"/>
      </xsd:simpleType>
    </xsd:element>
    <xsd:element name="glbSPPINidurstada" ma:index="47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48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49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0" nillable="true" ma:displayName="Kerfisstaða" ma:description="" ma:internalName="glbKerfisstada">
      <xsd:simpleType>
        <xsd:restriction base="dms:Text"/>
      </xsd:simpleType>
    </xsd:element>
    <xsd:element name="glbTegundUndirritunar" ma:index="51" nillable="true" ma:displayName="Tegund undirritunar" ma:description="" ma:internalName="glbTegundUndirrituna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02094dc-769a-4d41-89e6-c6ad4bee6c1c" ContentTypeId="0x0101006586215F2587754F8E025CBCA7E7FFD401" PreviousValue="true"/>
</file>

<file path=customXml/itemProps1.xml><?xml version="1.0" encoding="utf-8"?>
<ds:datastoreItem xmlns:ds="http://schemas.openxmlformats.org/officeDocument/2006/customXml" ds:itemID="{760CAD18-04C5-45AF-8B4C-07C8735506F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7CE6A03-DCEB-429F-9D14-3DE7CF6A58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510BB-0602-4038-A752-3E4D49B39A92}">
  <ds:schemaRefs>
    <ds:schemaRef ds:uri="http://purl.org/dc/elements/1.1/"/>
    <ds:schemaRef ds:uri="http://schemas.microsoft.com/office/2006/metadata/properties"/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76A7E7-C19D-409A-AA44-00D2D78FB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fb910c-babb-4bfd-9912-d04f91f305dd"/>
    <ds:schemaRef ds:uri="3bbe397a-f104-41c1-a027-56c503be3da2"/>
    <ds:schemaRef ds:uri="534d0f36-a7db-4464-a30e-a25dcf1b6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AC325D4-469C-43B9-8D55-C8865614093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Ásgerður Káradóttir</cp:lastModifiedBy>
  <cp:revision>5</cp:revision>
  <cp:lastPrinted>2017-08-08T13:25:00Z</cp:lastPrinted>
  <dcterms:created xsi:type="dcterms:W3CDTF">2017-08-25T13:05:00Z</dcterms:created>
  <dcterms:modified xsi:type="dcterms:W3CDTF">2020-01-16T11:33:00Z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841241074</vt:i4>
  </property>
  <property fmtid="{D5CDD505-2E9C-101B-9397-08002B2CF9AE}" pid="3" name="_NewReviewCycle">
    <vt:lpwstr/>
  </property>
  <property fmtid="{D5CDD505-2E9C-101B-9397-08002B2CF9AE}" pid="4" name="_EmailSubject">
    <vt:lpwstr>Skipta út eyðublöðum á heimasíðu - Beiðnir og samningar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8" name="ContentTypeId">
    <vt:lpwstr>0x0101006586215F2587754F8E025CBCA7E7FFD401005461BAE6EBA890489B0BE643B0ABACCF</vt:lpwstr>
  </property>
  <property fmtid="{D5CDD505-2E9C-101B-9397-08002B2CF9AE}" pid="9" name="_dlc_DocIdItemGuid">
    <vt:lpwstr>c08bc49f-cd06-48b9-922a-00f20d22f43d</vt:lpwstr>
  </property>
  <property fmtid="{D5CDD505-2E9C-101B-9397-08002B2CF9AE}" pid="10" name="TaxKeyword">
    <vt:lpwstr/>
  </property>
  <property fmtid="{D5CDD505-2E9C-101B-9397-08002B2CF9AE}" pid="11" name="glbTegundVVSkjals">
    <vt:lpwstr>1502;#Samþykki lögaðila til miðlunar trúnaðarupplýsinga - Arion banki og Vörður|dcd58b32-000b-4f7b-a2df-74cb03df24ac</vt:lpwstr>
  </property>
  <property fmtid="{D5CDD505-2E9C-101B-9397-08002B2CF9AE}" pid="12" name="glbStadaVV">
    <vt:lpwstr>1;#Skjal/umsókn í vinnslu|f0160a8e-60d0-41ad-995a-b5aa424730e4</vt:lpwstr>
  </property>
  <property fmtid="{D5CDD505-2E9C-101B-9397-08002B2CF9AE}" pid="13" name="glbEining">
    <vt:lpwstr/>
  </property>
  <property fmtid="{D5CDD505-2E9C-101B-9397-08002B2CF9AE}" pid="14" name="glbSkjalalykill">
    <vt:lpwstr>3;#Þjónusta (23.2.3)|9111633f-592b-4cda-9feb-02bb017fe3a8</vt:lpwstr>
  </property>
  <property fmtid="{D5CDD505-2E9C-101B-9397-08002B2CF9AE}" pid="15" name="glbGeymsluaaetlun">
    <vt:lpwstr>4;#Lokadags +7 ár|6780ba3d-ef1f-4052-94ba-8da1c46d2c94</vt:lpwstr>
  </property>
  <property fmtid="{D5CDD505-2E9C-101B-9397-08002B2CF9AE}" pid="16" name="WorkflowChangePath">
    <vt:lpwstr>fe129b94-708f-41ce-9e11-080c4ab001b1,5;fe129b94-708f-41ce-9e11-080c4ab001b1,10;fe129b94-708f-41ce-9e11-080c4ab001b1,14;fe129b94-708f-41ce-9e11-080c4ab001b1,21;</vt:lpwstr>
  </property>
  <property fmtid="{D5CDD505-2E9C-101B-9397-08002B2CF9AE}" pid="17" name="Tengist Kerfi">
    <vt:lpwstr>Ytrivefur</vt:lpwstr>
  </property>
  <property fmtid="{D5CDD505-2E9C-101B-9397-08002B2CF9AE}" pid="18" name="_PreviousAdHocReviewCycleID">
    <vt:i4>694596593</vt:i4>
  </property>
</Properties>
</file>