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827"/>
      </w:tblGrid>
      <w:tr w:rsidR="00E675AA" w14:paraId="2966CEA1" w14:textId="77777777" w:rsidTr="00E675AA">
        <w:trPr>
          <w:trHeight w:val="397"/>
        </w:trPr>
        <w:tc>
          <w:tcPr>
            <w:tcW w:w="6379" w:type="dxa"/>
          </w:tcPr>
          <w:p w14:paraId="792ECADA" w14:textId="77777777" w:rsidR="00E675AA" w:rsidRPr="000E0706" w:rsidRDefault="00E675AA" w:rsidP="00E05C46">
            <w:pPr>
              <w:ind w:left="-108"/>
              <w:rPr>
                <w:rStyle w:val="SubtleEmphasis"/>
                <w:rFonts w:ascii="Century" w:hAnsi="Century"/>
                <w:color w:val="2A4056"/>
                <w:sz w:val="32"/>
                <w:szCs w:val="18"/>
              </w:rPr>
            </w:pPr>
            <w:r w:rsidRPr="000E0706">
              <w:rPr>
                <w:rFonts w:ascii="Century" w:hAnsi="Century" w:cs="Arial"/>
                <w:color w:val="2A4056"/>
                <w:sz w:val="32"/>
              </w:rPr>
              <w:t>Frjálsi lífeyrissjóðurinn</w:t>
            </w:r>
          </w:p>
        </w:tc>
        <w:tc>
          <w:tcPr>
            <w:tcW w:w="3827" w:type="dxa"/>
            <w:vMerge w:val="restart"/>
            <w:vAlign w:val="center"/>
          </w:tcPr>
          <w:p w14:paraId="13291066" w14:textId="77777777" w:rsidR="00E675AA" w:rsidRPr="000D7E05" w:rsidRDefault="00E675AA" w:rsidP="00E05C46">
            <w:pPr>
              <w:jc w:val="right"/>
              <w:rPr>
                <w:rStyle w:val="SubtleEmphasis"/>
                <w:rFonts w:asciiTheme="minorHAnsi" w:hAnsiTheme="minorHAnsi"/>
                <w:sz w:val="32"/>
                <w:szCs w:val="18"/>
              </w:rPr>
            </w:pPr>
            <w:r w:rsidRPr="00C33F44">
              <w:rPr>
                <w:rFonts w:asciiTheme="minorHAnsi" w:hAnsiTheme="minorHAnsi" w:cs="Arial"/>
                <w:noProof/>
                <w:sz w:val="20"/>
                <w:szCs w:val="20"/>
                <w:lang w:val="en-US" w:eastAsia="en-US"/>
              </w:rPr>
              <w:drawing>
                <wp:inline distT="0" distB="0" distL="0" distR="0" wp14:anchorId="18239010" wp14:editId="275A804B">
                  <wp:extent cx="1617253" cy="349250"/>
                  <wp:effectExtent l="0" t="0" r="2540" b="0"/>
                  <wp:docPr id="2" name="Picture 2" descr="C:\Users\asgerdur\AppData\Local\Microsoft\Windows\Temporary Internet Files\Content.Outlook\6PY9OER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gerdur\AppData\Local\Microsoft\Windows\Temporary Internet Files\Content.Outlook\6PY9OERI\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5080" cy="387652"/>
                          </a:xfrm>
                          <a:prstGeom prst="rect">
                            <a:avLst/>
                          </a:prstGeom>
                          <a:noFill/>
                          <a:ln>
                            <a:noFill/>
                          </a:ln>
                        </pic:spPr>
                      </pic:pic>
                    </a:graphicData>
                  </a:graphic>
                </wp:inline>
              </w:drawing>
            </w:r>
          </w:p>
        </w:tc>
      </w:tr>
      <w:tr w:rsidR="00E675AA" w14:paraId="456A3FEF" w14:textId="77777777" w:rsidTr="00E675AA">
        <w:tc>
          <w:tcPr>
            <w:tcW w:w="6379" w:type="dxa"/>
          </w:tcPr>
          <w:p w14:paraId="6811CB74" w14:textId="0745E87C" w:rsidR="00E675AA" w:rsidRPr="00E675AA" w:rsidRDefault="003F6716" w:rsidP="00E05C46">
            <w:pPr>
              <w:ind w:left="-108"/>
              <w:rPr>
                <w:rStyle w:val="SubtleEmphasis"/>
                <w:rFonts w:ascii="Century" w:hAnsi="Century" w:cs="Arial"/>
                <w:color w:val="2A4056"/>
                <w:sz w:val="24"/>
              </w:rPr>
            </w:pPr>
            <w:r w:rsidRPr="003F6716">
              <w:rPr>
                <w:rStyle w:val="SubtleEmphasis"/>
                <w:rFonts w:ascii="Century" w:hAnsi="Century" w:cs="Arial"/>
                <w:color w:val="2A4056"/>
                <w:sz w:val="24"/>
              </w:rPr>
              <w:t>Application for mandatory pension savings</w:t>
            </w:r>
          </w:p>
        </w:tc>
        <w:tc>
          <w:tcPr>
            <w:tcW w:w="3827" w:type="dxa"/>
            <w:vMerge/>
            <w:vAlign w:val="bottom"/>
          </w:tcPr>
          <w:p w14:paraId="0DB72099" w14:textId="77777777" w:rsidR="00E675AA" w:rsidRDefault="00E675AA" w:rsidP="00E05C46">
            <w:pPr>
              <w:jc w:val="right"/>
              <w:rPr>
                <w:rStyle w:val="SubtleEmphasis"/>
                <w:rFonts w:asciiTheme="minorHAnsi" w:hAnsiTheme="minorHAnsi"/>
                <w:szCs w:val="18"/>
              </w:rPr>
            </w:pPr>
          </w:p>
        </w:tc>
      </w:tr>
    </w:tbl>
    <w:p w14:paraId="2B3C1F0D" w14:textId="77777777" w:rsidR="00E675AA" w:rsidRPr="00E675AA" w:rsidRDefault="00E675AA" w:rsidP="00E05C46">
      <w:pPr>
        <w:jc w:val="right"/>
        <w:rPr>
          <w:rFonts w:asciiTheme="minorHAnsi" w:hAnsiTheme="minorHAnsi" w:cs="Arial"/>
          <w:noProof/>
          <w:sz w:val="8"/>
          <w:szCs w:val="18"/>
        </w:rPr>
      </w:pPr>
      <w:bookmarkStart w:id="0" w:name="_Hlk66458680"/>
    </w:p>
    <w:p w14:paraId="607E2894" w14:textId="77777777" w:rsidR="007F5505" w:rsidRPr="007F5505" w:rsidRDefault="007F5505" w:rsidP="00E05C46">
      <w:pPr>
        <w:rPr>
          <w:rFonts w:asciiTheme="minorHAnsi" w:hAnsiTheme="minorHAnsi" w:cs="Arial"/>
          <w:noProof/>
          <w:sz w:val="6"/>
          <w:szCs w:val="6"/>
        </w:rPr>
      </w:pPr>
    </w:p>
    <w:p w14:paraId="1F2D038B" w14:textId="7686DB40" w:rsidR="004C7F88" w:rsidRDefault="003F6716" w:rsidP="00E05C46">
      <w:pPr>
        <w:jc w:val="right"/>
        <w:rPr>
          <w:rStyle w:val="SubtleEmphasis"/>
          <w:rFonts w:asciiTheme="minorHAnsi" w:hAnsiTheme="minorHAnsi"/>
          <w:szCs w:val="18"/>
        </w:rPr>
      </w:pPr>
      <w:r>
        <w:rPr>
          <w:rFonts w:asciiTheme="minorHAnsi" w:hAnsiTheme="minorHAnsi" w:cs="Arial"/>
          <w:noProof/>
          <w:sz w:val="17"/>
          <w:szCs w:val="17"/>
        </w:rPr>
        <w:t>Acc no.</w:t>
      </w:r>
      <w:r w:rsidR="002C7764" w:rsidRPr="00C80332">
        <w:rPr>
          <w:rFonts w:asciiTheme="minorHAnsi" w:hAnsiTheme="minorHAnsi" w:cs="Arial"/>
          <w:noProof/>
          <w:sz w:val="17"/>
          <w:szCs w:val="17"/>
        </w:rPr>
        <w:t>.</w:t>
      </w:r>
      <w:r w:rsidR="002C7764" w:rsidRPr="00C80332">
        <w:rPr>
          <w:rFonts w:asciiTheme="minorHAnsi" w:hAnsiTheme="minorHAnsi"/>
          <w:sz w:val="17"/>
          <w:szCs w:val="17"/>
        </w:rPr>
        <w:t xml:space="preserve"> </w:t>
      </w:r>
      <w:r w:rsidR="002C7764" w:rsidRPr="00C80332">
        <w:rPr>
          <w:rFonts w:asciiTheme="minorHAnsi" w:hAnsiTheme="minorHAnsi" w:cs="Arial"/>
          <w:sz w:val="17"/>
          <w:szCs w:val="17"/>
        </w:rPr>
        <w:t xml:space="preserve">329-26-7056, </w:t>
      </w:r>
      <w:r w:rsidR="004C6292">
        <w:rPr>
          <w:rFonts w:asciiTheme="minorHAnsi" w:hAnsiTheme="minorHAnsi" w:cs="Arial"/>
          <w:sz w:val="17"/>
          <w:szCs w:val="17"/>
        </w:rPr>
        <w:t>ID-No</w:t>
      </w:r>
      <w:r w:rsidR="002C7764" w:rsidRPr="00C80332">
        <w:rPr>
          <w:rFonts w:asciiTheme="minorHAnsi" w:hAnsiTheme="minorHAnsi" w:cs="Arial"/>
          <w:sz w:val="17"/>
          <w:szCs w:val="17"/>
        </w:rPr>
        <w:t>. 600978-0129, lsjnr. 137</w:t>
      </w:r>
    </w:p>
    <w:p w14:paraId="6BD2B891" w14:textId="77777777" w:rsidR="007F5505" w:rsidRDefault="007F5505" w:rsidP="00E05C46">
      <w:pPr>
        <w:jc w:val="both"/>
        <w:rPr>
          <w:rFonts w:asciiTheme="minorHAnsi" w:hAnsiTheme="minorHAnsi" w:cs="Arial"/>
          <w:b/>
          <w:sz w:val="18"/>
          <w:szCs w:val="18"/>
        </w:rPr>
      </w:pPr>
    </w:p>
    <w:p w14:paraId="7DFC88DA" w14:textId="5E11D870" w:rsidR="002C7764" w:rsidRDefault="004C6292" w:rsidP="00E05C46">
      <w:pPr>
        <w:jc w:val="both"/>
        <w:rPr>
          <w:rFonts w:asciiTheme="minorHAnsi" w:hAnsiTheme="minorHAnsi" w:cs="Arial"/>
          <w:b/>
          <w:sz w:val="18"/>
          <w:szCs w:val="18"/>
        </w:rPr>
      </w:pPr>
      <w:r>
        <w:rPr>
          <w:rFonts w:asciiTheme="minorHAnsi" w:hAnsiTheme="minorHAnsi" w:cs="Arial"/>
          <w:b/>
          <w:sz w:val="18"/>
          <w:szCs w:val="18"/>
        </w:rPr>
        <w:t>Personal information</w:t>
      </w:r>
      <w:r w:rsidR="002C7764" w:rsidRPr="0096702B">
        <w:rPr>
          <w:rFonts w:asciiTheme="minorHAnsi" w:hAnsiTheme="minorHAnsi" w:cs="Arial"/>
          <w:b/>
          <w:sz w:val="18"/>
          <w:szCs w:val="18"/>
        </w:rPr>
        <w:t>:</w:t>
      </w:r>
    </w:p>
    <w:p w14:paraId="1F2D038E" w14:textId="77777777" w:rsidR="00440F13" w:rsidRPr="006855C2" w:rsidRDefault="00440F13" w:rsidP="00E05C46">
      <w:pPr>
        <w:rPr>
          <w:rFonts w:asciiTheme="minorHAnsi" w:hAnsiTheme="minorHAnsi" w:cs="Arial"/>
          <w:b/>
          <w:sz w:val="12"/>
          <w:szCs w:val="12"/>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1"/>
        <w:gridCol w:w="288"/>
        <w:gridCol w:w="2575"/>
      </w:tblGrid>
      <w:tr w:rsidR="00E05C46" w:rsidRPr="004C6292" w14:paraId="1791D867" w14:textId="77777777" w:rsidTr="00627912">
        <w:trPr>
          <w:trHeight w:val="283"/>
        </w:trPr>
        <w:tc>
          <w:tcPr>
            <w:tcW w:w="3597" w:type="pct"/>
            <w:tcBorders>
              <w:bottom w:val="single" w:sz="2" w:space="0" w:color="auto"/>
            </w:tcBorders>
            <w:vAlign w:val="bottom"/>
          </w:tcPr>
          <w:p w14:paraId="492917F1" w14:textId="23A7E8E7" w:rsidR="00E05C46" w:rsidRPr="004C6292" w:rsidRDefault="00B110AE" w:rsidP="00E05C46">
            <w:pPr>
              <w:rPr>
                <w:rFonts w:ascii="Calibri" w:eastAsia="Calibri" w:hAnsi="Calibri" w:cs="Calibri"/>
                <w:iCs/>
                <w:sz w:val="20"/>
                <w:szCs w:val="20"/>
                <w:lang w:eastAsia="en-US"/>
              </w:rPr>
            </w:pPr>
            <w:r w:rsidRPr="004C6292">
              <w:rPr>
                <w:rFonts w:ascii="Calibri" w:eastAsia="Calibri" w:hAnsi="Calibri" w:cs="Calibri"/>
                <w:iCs/>
                <w:sz w:val="20"/>
                <w:szCs w:val="20"/>
                <w:lang w:eastAsia="en-US"/>
              </w:rPr>
              <w:fldChar w:fldCharType="begin">
                <w:ffData>
                  <w:name w:val="NAFN1"/>
                  <w:enabled/>
                  <w:calcOnExit w:val="0"/>
                  <w:textInput/>
                </w:ffData>
              </w:fldChar>
            </w:r>
            <w:bookmarkStart w:id="1" w:name="NAFN1"/>
            <w:r w:rsidRPr="004C6292">
              <w:rPr>
                <w:rFonts w:ascii="Calibri" w:eastAsia="Calibri" w:hAnsi="Calibri" w:cs="Calibri"/>
                <w:iCs/>
                <w:sz w:val="20"/>
                <w:szCs w:val="20"/>
                <w:lang w:eastAsia="en-US"/>
              </w:rPr>
              <w:instrText xml:space="preserve"> FORMTEXT </w:instrText>
            </w:r>
            <w:r w:rsidRPr="004C6292">
              <w:rPr>
                <w:rFonts w:ascii="Calibri" w:eastAsia="Calibri" w:hAnsi="Calibri" w:cs="Calibri"/>
                <w:iCs/>
                <w:sz w:val="20"/>
                <w:szCs w:val="20"/>
                <w:lang w:eastAsia="en-US"/>
              </w:rPr>
            </w:r>
            <w:r w:rsidRPr="004C6292">
              <w:rPr>
                <w:rFonts w:ascii="Calibri" w:eastAsia="Calibri" w:hAnsi="Calibri" w:cs="Calibri"/>
                <w:iCs/>
                <w:sz w:val="20"/>
                <w:szCs w:val="20"/>
                <w:lang w:eastAsia="en-US"/>
              </w:rPr>
              <w:fldChar w:fldCharType="separate"/>
            </w:r>
            <w:r w:rsidRPr="004C6292">
              <w:rPr>
                <w:rFonts w:ascii="Calibri" w:eastAsia="Calibri" w:hAnsi="Calibri" w:cs="Calibri"/>
                <w:iCs/>
                <w:noProof/>
                <w:sz w:val="20"/>
                <w:szCs w:val="20"/>
                <w:lang w:eastAsia="en-US"/>
              </w:rPr>
              <w:t> </w:t>
            </w:r>
            <w:r w:rsidRPr="004C6292">
              <w:rPr>
                <w:rFonts w:ascii="Calibri" w:eastAsia="Calibri" w:hAnsi="Calibri" w:cs="Calibri"/>
                <w:iCs/>
                <w:noProof/>
                <w:sz w:val="20"/>
                <w:szCs w:val="20"/>
                <w:lang w:eastAsia="en-US"/>
              </w:rPr>
              <w:t> </w:t>
            </w:r>
            <w:r w:rsidRPr="004C6292">
              <w:rPr>
                <w:rFonts w:ascii="Calibri" w:eastAsia="Calibri" w:hAnsi="Calibri" w:cs="Calibri"/>
                <w:iCs/>
                <w:noProof/>
                <w:sz w:val="20"/>
                <w:szCs w:val="20"/>
                <w:lang w:eastAsia="en-US"/>
              </w:rPr>
              <w:t> </w:t>
            </w:r>
            <w:r w:rsidRPr="004C6292">
              <w:rPr>
                <w:rFonts w:ascii="Calibri" w:eastAsia="Calibri" w:hAnsi="Calibri" w:cs="Calibri"/>
                <w:iCs/>
                <w:noProof/>
                <w:sz w:val="20"/>
                <w:szCs w:val="20"/>
                <w:lang w:eastAsia="en-US"/>
              </w:rPr>
              <w:t> </w:t>
            </w:r>
            <w:r w:rsidRPr="004C6292">
              <w:rPr>
                <w:rFonts w:ascii="Calibri" w:eastAsia="Calibri" w:hAnsi="Calibri" w:cs="Calibri"/>
                <w:iCs/>
                <w:noProof/>
                <w:sz w:val="20"/>
                <w:szCs w:val="20"/>
                <w:lang w:eastAsia="en-US"/>
              </w:rPr>
              <w:t> </w:t>
            </w:r>
            <w:r w:rsidRPr="004C6292">
              <w:rPr>
                <w:rFonts w:ascii="Calibri" w:eastAsia="Calibri" w:hAnsi="Calibri" w:cs="Calibri"/>
                <w:iCs/>
                <w:sz w:val="20"/>
                <w:szCs w:val="20"/>
                <w:lang w:eastAsia="en-US"/>
              </w:rPr>
              <w:fldChar w:fldCharType="end"/>
            </w:r>
            <w:bookmarkEnd w:id="1"/>
          </w:p>
        </w:tc>
        <w:tc>
          <w:tcPr>
            <w:tcW w:w="141" w:type="pct"/>
            <w:vAlign w:val="bottom"/>
          </w:tcPr>
          <w:p w14:paraId="48884979" w14:textId="77777777" w:rsidR="00E05C46" w:rsidRPr="004C6292" w:rsidRDefault="00E05C46" w:rsidP="00E05C46">
            <w:pPr>
              <w:rPr>
                <w:rFonts w:ascii="Calibri" w:eastAsia="Calibri" w:hAnsi="Calibri" w:cs="Calibri"/>
                <w:iCs/>
                <w:sz w:val="20"/>
                <w:szCs w:val="20"/>
                <w:lang w:eastAsia="en-US"/>
              </w:rPr>
            </w:pPr>
          </w:p>
        </w:tc>
        <w:tc>
          <w:tcPr>
            <w:tcW w:w="1262" w:type="pct"/>
            <w:tcBorders>
              <w:bottom w:val="single" w:sz="2" w:space="0" w:color="auto"/>
            </w:tcBorders>
            <w:vAlign w:val="bottom"/>
          </w:tcPr>
          <w:p w14:paraId="2F778764" w14:textId="77777777" w:rsidR="00E05C46" w:rsidRPr="004C6292" w:rsidRDefault="00E05C46" w:rsidP="00E05C46">
            <w:pPr>
              <w:rPr>
                <w:rFonts w:ascii="Calibri" w:eastAsia="Calibri" w:hAnsi="Calibri" w:cs="Calibri"/>
                <w:iCs/>
                <w:sz w:val="20"/>
                <w:szCs w:val="20"/>
                <w:lang w:eastAsia="en-US"/>
              </w:rPr>
            </w:pPr>
            <w:r w:rsidRPr="004C6292">
              <w:rPr>
                <w:rFonts w:ascii="Calibri" w:eastAsia="Calibri" w:hAnsi="Calibri" w:cs="Calibri"/>
                <w:iCs/>
                <w:sz w:val="20"/>
                <w:szCs w:val="20"/>
                <w:lang w:eastAsia="en-US"/>
              </w:rPr>
              <w:fldChar w:fldCharType="begin">
                <w:ffData>
                  <w:name w:val="KT1"/>
                  <w:enabled/>
                  <w:calcOnExit w:val="0"/>
                  <w:textInput>
                    <w:type w:val="number"/>
                    <w:format w:val="######-####"/>
                  </w:textInput>
                </w:ffData>
              </w:fldChar>
            </w:r>
            <w:bookmarkStart w:id="2" w:name="KT1"/>
            <w:r w:rsidRPr="004C6292">
              <w:rPr>
                <w:rFonts w:ascii="Calibri" w:eastAsia="Calibri" w:hAnsi="Calibri" w:cs="Calibri"/>
                <w:iCs/>
                <w:sz w:val="20"/>
                <w:szCs w:val="20"/>
                <w:lang w:eastAsia="en-US"/>
              </w:rPr>
              <w:instrText xml:space="preserve"> FORMTEXT </w:instrText>
            </w:r>
            <w:r w:rsidRPr="004C6292">
              <w:rPr>
                <w:rFonts w:ascii="Calibri" w:eastAsia="Calibri" w:hAnsi="Calibri" w:cs="Calibri"/>
                <w:iCs/>
                <w:sz w:val="20"/>
                <w:szCs w:val="20"/>
                <w:lang w:eastAsia="en-US"/>
              </w:rPr>
            </w:r>
            <w:r w:rsidRPr="004C6292">
              <w:rPr>
                <w:rFonts w:ascii="Calibri" w:eastAsia="Calibri" w:hAnsi="Calibri" w:cs="Calibri"/>
                <w:iCs/>
                <w:sz w:val="20"/>
                <w:szCs w:val="20"/>
                <w:lang w:eastAsia="en-US"/>
              </w:rPr>
              <w:fldChar w:fldCharType="separate"/>
            </w:r>
            <w:r w:rsidRPr="004C6292">
              <w:rPr>
                <w:rFonts w:ascii="Calibri" w:eastAsia="Calibri" w:hAnsi="Calibri" w:cs="Calibri"/>
                <w:iCs/>
                <w:noProof/>
                <w:sz w:val="20"/>
                <w:szCs w:val="20"/>
                <w:lang w:eastAsia="en-US"/>
              </w:rPr>
              <w:t> </w:t>
            </w:r>
            <w:r w:rsidRPr="004C6292">
              <w:rPr>
                <w:rFonts w:ascii="Calibri" w:eastAsia="Calibri" w:hAnsi="Calibri" w:cs="Calibri"/>
                <w:iCs/>
                <w:noProof/>
                <w:sz w:val="20"/>
                <w:szCs w:val="20"/>
                <w:lang w:eastAsia="en-US"/>
              </w:rPr>
              <w:t> </w:t>
            </w:r>
            <w:r w:rsidRPr="004C6292">
              <w:rPr>
                <w:rFonts w:ascii="Calibri" w:eastAsia="Calibri" w:hAnsi="Calibri" w:cs="Calibri"/>
                <w:iCs/>
                <w:noProof/>
                <w:sz w:val="20"/>
                <w:szCs w:val="20"/>
                <w:lang w:eastAsia="en-US"/>
              </w:rPr>
              <w:t> </w:t>
            </w:r>
            <w:r w:rsidRPr="004C6292">
              <w:rPr>
                <w:rFonts w:ascii="Calibri" w:eastAsia="Calibri" w:hAnsi="Calibri" w:cs="Calibri"/>
                <w:iCs/>
                <w:noProof/>
                <w:sz w:val="20"/>
                <w:szCs w:val="20"/>
                <w:lang w:eastAsia="en-US"/>
              </w:rPr>
              <w:t> </w:t>
            </w:r>
            <w:r w:rsidRPr="004C6292">
              <w:rPr>
                <w:rFonts w:ascii="Calibri" w:eastAsia="Calibri" w:hAnsi="Calibri" w:cs="Calibri"/>
                <w:iCs/>
                <w:noProof/>
                <w:sz w:val="20"/>
                <w:szCs w:val="20"/>
                <w:lang w:eastAsia="en-US"/>
              </w:rPr>
              <w:t> </w:t>
            </w:r>
            <w:r w:rsidRPr="004C6292">
              <w:rPr>
                <w:rFonts w:ascii="Calibri" w:eastAsia="Calibri" w:hAnsi="Calibri" w:cs="Calibri"/>
                <w:iCs/>
                <w:sz w:val="20"/>
                <w:szCs w:val="20"/>
                <w:lang w:eastAsia="en-US"/>
              </w:rPr>
              <w:fldChar w:fldCharType="end"/>
            </w:r>
            <w:bookmarkEnd w:id="2"/>
          </w:p>
        </w:tc>
      </w:tr>
      <w:tr w:rsidR="00E05C46" w:rsidRPr="004C6292" w14:paraId="4B6301B5" w14:textId="77777777" w:rsidTr="00627912">
        <w:tc>
          <w:tcPr>
            <w:tcW w:w="3597" w:type="pct"/>
            <w:tcBorders>
              <w:top w:val="single" w:sz="2" w:space="0" w:color="auto"/>
            </w:tcBorders>
          </w:tcPr>
          <w:p w14:paraId="5127AF6C" w14:textId="2538874E" w:rsidR="00E05C46" w:rsidRPr="004C6292" w:rsidRDefault="004C6292" w:rsidP="00E05C46">
            <w:pPr>
              <w:rPr>
                <w:rFonts w:ascii="Calibri" w:eastAsia="Calibri" w:hAnsi="Calibri" w:cs="Calibri"/>
                <w:sz w:val="14"/>
                <w:lang w:eastAsia="en-US"/>
              </w:rPr>
            </w:pPr>
            <w:r w:rsidRPr="004C6292">
              <w:rPr>
                <w:rFonts w:ascii="Calibri" w:hAnsi="Calibri"/>
                <w:noProof/>
                <w:sz w:val="14"/>
              </w:rPr>
              <w:t>Name of fund member</w:t>
            </w:r>
          </w:p>
        </w:tc>
        <w:tc>
          <w:tcPr>
            <w:tcW w:w="141" w:type="pct"/>
          </w:tcPr>
          <w:p w14:paraId="7A81B16D" w14:textId="77777777" w:rsidR="00E05C46" w:rsidRPr="004C6292" w:rsidRDefault="00E05C46" w:rsidP="00E05C46">
            <w:pPr>
              <w:rPr>
                <w:rFonts w:ascii="Calibri" w:eastAsia="Calibri" w:hAnsi="Calibri" w:cs="Calibri"/>
                <w:sz w:val="14"/>
                <w:lang w:eastAsia="en-US"/>
              </w:rPr>
            </w:pPr>
          </w:p>
        </w:tc>
        <w:tc>
          <w:tcPr>
            <w:tcW w:w="1262" w:type="pct"/>
            <w:tcBorders>
              <w:top w:val="single" w:sz="2" w:space="0" w:color="auto"/>
            </w:tcBorders>
          </w:tcPr>
          <w:p w14:paraId="5C8091B7" w14:textId="3D198136" w:rsidR="00E05C46" w:rsidRPr="004C6292" w:rsidRDefault="004C6292" w:rsidP="00E05C46">
            <w:pPr>
              <w:rPr>
                <w:rFonts w:ascii="Calibri" w:eastAsia="Calibri" w:hAnsi="Calibri" w:cs="Calibri"/>
                <w:sz w:val="14"/>
                <w:lang w:eastAsia="en-US"/>
              </w:rPr>
            </w:pPr>
            <w:r w:rsidRPr="004C6292">
              <w:rPr>
                <w:rFonts w:ascii="Calibri" w:hAnsi="Calibri"/>
                <w:noProof/>
                <w:sz w:val="14"/>
              </w:rPr>
              <w:t>ID-No. of fund member</w:t>
            </w:r>
          </w:p>
        </w:tc>
      </w:tr>
      <w:tr w:rsidR="00B63F90" w:rsidRPr="004C6292" w14:paraId="45FE77BC" w14:textId="77777777" w:rsidTr="007F42E6">
        <w:trPr>
          <w:trHeight w:val="283"/>
        </w:trPr>
        <w:tc>
          <w:tcPr>
            <w:tcW w:w="3597" w:type="pct"/>
            <w:tcBorders>
              <w:bottom w:val="single" w:sz="2" w:space="0" w:color="auto"/>
            </w:tcBorders>
            <w:vAlign w:val="bottom"/>
          </w:tcPr>
          <w:p w14:paraId="2062B9D7" w14:textId="6E590D8B" w:rsidR="00B63F90" w:rsidRPr="004C6292" w:rsidRDefault="00557021" w:rsidP="00627912">
            <w:pPr>
              <w:rPr>
                <w:rFonts w:ascii="Calibri" w:eastAsia="Calibri" w:hAnsi="Calibri" w:cs="Calibri"/>
                <w:iCs/>
                <w:sz w:val="20"/>
                <w:szCs w:val="20"/>
                <w:lang w:eastAsia="en-US"/>
              </w:rPr>
            </w:pPr>
            <w:r>
              <w:rPr>
                <w:rFonts w:ascii="Calibri" w:eastAsia="Calibri" w:hAnsi="Calibri" w:cs="Calibri"/>
                <w:iCs/>
                <w:sz w:val="20"/>
                <w:szCs w:val="20"/>
                <w:lang w:eastAsia="en-US"/>
              </w:rPr>
              <w:fldChar w:fldCharType="begin">
                <w:ffData>
                  <w:name w:val="NAFN2"/>
                  <w:enabled/>
                  <w:calcOnExit w:val="0"/>
                  <w:textInput/>
                </w:ffData>
              </w:fldChar>
            </w:r>
            <w:bookmarkStart w:id="3" w:name="NAFN2"/>
            <w:r>
              <w:rPr>
                <w:rFonts w:ascii="Calibri" w:eastAsia="Calibri" w:hAnsi="Calibri" w:cs="Calibri"/>
                <w:iCs/>
                <w:sz w:val="20"/>
                <w:szCs w:val="20"/>
                <w:lang w:eastAsia="en-US"/>
              </w:rPr>
              <w:instrText xml:space="preserve"> FORMTEXT </w:instrText>
            </w:r>
            <w:r>
              <w:rPr>
                <w:rFonts w:ascii="Calibri" w:eastAsia="Calibri" w:hAnsi="Calibri" w:cs="Calibri"/>
                <w:iCs/>
                <w:sz w:val="20"/>
                <w:szCs w:val="20"/>
                <w:lang w:eastAsia="en-US"/>
              </w:rPr>
            </w:r>
            <w:r>
              <w:rPr>
                <w:rFonts w:ascii="Calibri" w:eastAsia="Calibri" w:hAnsi="Calibri" w:cs="Calibri"/>
                <w:iCs/>
                <w:sz w:val="20"/>
                <w:szCs w:val="20"/>
                <w:lang w:eastAsia="en-US"/>
              </w:rPr>
              <w:fldChar w:fldCharType="separate"/>
            </w:r>
            <w:r>
              <w:rPr>
                <w:rFonts w:ascii="Calibri" w:eastAsia="Calibri" w:hAnsi="Calibri" w:cs="Calibri"/>
                <w:iCs/>
                <w:noProof/>
                <w:sz w:val="20"/>
                <w:szCs w:val="20"/>
                <w:lang w:eastAsia="en-US"/>
              </w:rPr>
              <w:t> </w:t>
            </w:r>
            <w:r>
              <w:rPr>
                <w:rFonts w:ascii="Calibri" w:eastAsia="Calibri" w:hAnsi="Calibri" w:cs="Calibri"/>
                <w:iCs/>
                <w:noProof/>
                <w:sz w:val="20"/>
                <w:szCs w:val="20"/>
                <w:lang w:eastAsia="en-US"/>
              </w:rPr>
              <w:t> </w:t>
            </w:r>
            <w:r>
              <w:rPr>
                <w:rFonts w:ascii="Calibri" w:eastAsia="Calibri" w:hAnsi="Calibri" w:cs="Calibri"/>
                <w:iCs/>
                <w:noProof/>
                <w:sz w:val="20"/>
                <w:szCs w:val="20"/>
                <w:lang w:eastAsia="en-US"/>
              </w:rPr>
              <w:t> </w:t>
            </w:r>
            <w:r>
              <w:rPr>
                <w:rFonts w:ascii="Calibri" w:eastAsia="Calibri" w:hAnsi="Calibri" w:cs="Calibri"/>
                <w:iCs/>
                <w:noProof/>
                <w:sz w:val="20"/>
                <w:szCs w:val="20"/>
                <w:lang w:eastAsia="en-US"/>
              </w:rPr>
              <w:t> </w:t>
            </w:r>
            <w:r>
              <w:rPr>
                <w:rFonts w:ascii="Calibri" w:eastAsia="Calibri" w:hAnsi="Calibri" w:cs="Calibri"/>
                <w:iCs/>
                <w:noProof/>
                <w:sz w:val="20"/>
                <w:szCs w:val="20"/>
                <w:lang w:eastAsia="en-US"/>
              </w:rPr>
              <w:t> </w:t>
            </w:r>
            <w:r>
              <w:rPr>
                <w:rFonts w:ascii="Calibri" w:eastAsia="Calibri" w:hAnsi="Calibri" w:cs="Calibri"/>
                <w:iCs/>
                <w:sz w:val="20"/>
                <w:szCs w:val="20"/>
                <w:lang w:eastAsia="en-US"/>
              </w:rPr>
              <w:fldChar w:fldCharType="end"/>
            </w:r>
            <w:bookmarkEnd w:id="3"/>
          </w:p>
        </w:tc>
        <w:tc>
          <w:tcPr>
            <w:tcW w:w="141" w:type="pct"/>
            <w:vAlign w:val="bottom"/>
          </w:tcPr>
          <w:p w14:paraId="0680374A" w14:textId="77777777" w:rsidR="00B63F90" w:rsidRPr="004C6292" w:rsidRDefault="00B63F90" w:rsidP="00627912">
            <w:pPr>
              <w:rPr>
                <w:rFonts w:ascii="Calibri" w:eastAsia="Calibri" w:hAnsi="Calibri" w:cs="Calibri"/>
                <w:iCs/>
                <w:sz w:val="20"/>
                <w:szCs w:val="20"/>
                <w:lang w:eastAsia="en-US"/>
              </w:rPr>
            </w:pPr>
          </w:p>
        </w:tc>
        <w:tc>
          <w:tcPr>
            <w:tcW w:w="1262" w:type="pct"/>
            <w:tcBorders>
              <w:bottom w:val="single" w:sz="4" w:space="0" w:color="auto"/>
            </w:tcBorders>
            <w:vAlign w:val="bottom"/>
          </w:tcPr>
          <w:p w14:paraId="7FD5BE9D" w14:textId="40744265" w:rsidR="00B63F90" w:rsidRPr="004C6292" w:rsidRDefault="00557021" w:rsidP="00627912">
            <w:pPr>
              <w:rPr>
                <w:rFonts w:ascii="Calibri" w:eastAsia="Calibri" w:hAnsi="Calibri" w:cs="Calibri"/>
                <w:iCs/>
                <w:sz w:val="20"/>
                <w:szCs w:val="20"/>
                <w:lang w:eastAsia="en-US"/>
              </w:rPr>
            </w:pPr>
            <w:r>
              <w:rPr>
                <w:rFonts w:ascii="Calibri" w:eastAsia="Calibri" w:hAnsi="Calibri" w:cs="Calibri"/>
                <w:iCs/>
                <w:sz w:val="20"/>
                <w:szCs w:val="20"/>
                <w:lang w:eastAsia="en-US"/>
              </w:rPr>
              <w:fldChar w:fldCharType="begin">
                <w:ffData>
                  <w:name w:val="KT2"/>
                  <w:enabled/>
                  <w:calcOnExit w:val="0"/>
                  <w:textInput>
                    <w:type w:val="number"/>
                    <w:maxLength w:val="11"/>
                    <w:format w:val="######-####"/>
                  </w:textInput>
                </w:ffData>
              </w:fldChar>
            </w:r>
            <w:bookmarkStart w:id="4" w:name="KT2"/>
            <w:r>
              <w:rPr>
                <w:rFonts w:ascii="Calibri" w:eastAsia="Calibri" w:hAnsi="Calibri" w:cs="Calibri"/>
                <w:iCs/>
                <w:sz w:val="20"/>
                <w:szCs w:val="20"/>
                <w:lang w:eastAsia="en-US"/>
              </w:rPr>
              <w:instrText xml:space="preserve"> FORMTEXT </w:instrText>
            </w:r>
            <w:r>
              <w:rPr>
                <w:rFonts w:ascii="Calibri" w:eastAsia="Calibri" w:hAnsi="Calibri" w:cs="Calibri"/>
                <w:iCs/>
                <w:sz w:val="20"/>
                <w:szCs w:val="20"/>
                <w:lang w:eastAsia="en-US"/>
              </w:rPr>
            </w:r>
            <w:r>
              <w:rPr>
                <w:rFonts w:ascii="Calibri" w:eastAsia="Calibri" w:hAnsi="Calibri" w:cs="Calibri"/>
                <w:iCs/>
                <w:sz w:val="20"/>
                <w:szCs w:val="20"/>
                <w:lang w:eastAsia="en-US"/>
              </w:rPr>
              <w:fldChar w:fldCharType="separate"/>
            </w:r>
            <w:r>
              <w:rPr>
                <w:rFonts w:ascii="Calibri" w:eastAsia="Calibri" w:hAnsi="Calibri" w:cs="Calibri"/>
                <w:iCs/>
                <w:noProof/>
                <w:sz w:val="20"/>
                <w:szCs w:val="20"/>
                <w:lang w:eastAsia="en-US"/>
              </w:rPr>
              <w:t> </w:t>
            </w:r>
            <w:r>
              <w:rPr>
                <w:rFonts w:ascii="Calibri" w:eastAsia="Calibri" w:hAnsi="Calibri" w:cs="Calibri"/>
                <w:iCs/>
                <w:noProof/>
                <w:sz w:val="20"/>
                <w:szCs w:val="20"/>
                <w:lang w:eastAsia="en-US"/>
              </w:rPr>
              <w:t> </w:t>
            </w:r>
            <w:r>
              <w:rPr>
                <w:rFonts w:ascii="Calibri" w:eastAsia="Calibri" w:hAnsi="Calibri" w:cs="Calibri"/>
                <w:iCs/>
                <w:noProof/>
                <w:sz w:val="20"/>
                <w:szCs w:val="20"/>
                <w:lang w:eastAsia="en-US"/>
              </w:rPr>
              <w:t> </w:t>
            </w:r>
            <w:r>
              <w:rPr>
                <w:rFonts w:ascii="Calibri" w:eastAsia="Calibri" w:hAnsi="Calibri" w:cs="Calibri"/>
                <w:iCs/>
                <w:noProof/>
                <w:sz w:val="20"/>
                <w:szCs w:val="20"/>
                <w:lang w:eastAsia="en-US"/>
              </w:rPr>
              <w:t> </w:t>
            </w:r>
            <w:r>
              <w:rPr>
                <w:rFonts w:ascii="Calibri" w:eastAsia="Calibri" w:hAnsi="Calibri" w:cs="Calibri"/>
                <w:iCs/>
                <w:noProof/>
                <w:sz w:val="20"/>
                <w:szCs w:val="20"/>
                <w:lang w:eastAsia="en-US"/>
              </w:rPr>
              <w:t> </w:t>
            </w:r>
            <w:r>
              <w:rPr>
                <w:rFonts w:ascii="Calibri" w:eastAsia="Calibri" w:hAnsi="Calibri" w:cs="Calibri"/>
                <w:iCs/>
                <w:sz w:val="20"/>
                <w:szCs w:val="20"/>
                <w:lang w:eastAsia="en-US"/>
              </w:rPr>
              <w:fldChar w:fldCharType="end"/>
            </w:r>
            <w:bookmarkEnd w:id="4"/>
          </w:p>
        </w:tc>
      </w:tr>
      <w:tr w:rsidR="00B63F90" w:rsidRPr="004C6292" w14:paraId="3FC7B599" w14:textId="77777777" w:rsidTr="007F42E6">
        <w:tc>
          <w:tcPr>
            <w:tcW w:w="3597" w:type="pct"/>
            <w:tcBorders>
              <w:top w:val="single" w:sz="2" w:space="0" w:color="auto"/>
            </w:tcBorders>
          </w:tcPr>
          <w:p w14:paraId="4E4433F3" w14:textId="5A2ADEB0" w:rsidR="00B63F90" w:rsidRPr="004C6292" w:rsidRDefault="004C6292" w:rsidP="00627912">
            <w:pPr>
              <w:rPr>
                <w:rFonts w:ascii="Calibri" w:eastAsia="Calibri" w:hAnsi="Calibri" w:cs="Calibri"/>
                <w:sz w:val="14"/>
                <w:lang w:eastAsia="en-US"/>
              </w:rPr>
            </w:pPr>
            <w:r w:rsidRPr="004C6292">
              <w:rPr>
                <w:rFonts w:ascii="Calibri" w:hAnsi="Calibri"/>
                <w:noProof/>
                <w:sz w:val="14"/>
              </w:rPr>
              <w:t>Name of employer</w:t>
            </w:r>
          </w:p>
        </w:tc>
        <w:tc>
          <w:tcPr>
            <w:tcW w:w="141" w:type="pct"/>
          </w:tcPr>
          <w:p w14:paraId="2989C426" w14:textId="77777777" w:rsidR="00B63F90" w:rsidRPr="004C6292" w:rsidRDefault="00B63F90" w:rsidP="00627912">
            <w:pPr>
              <w:rPr>
                <w:rFonts w:ascii="Calibri" w:eastAsia="Calibri" w:hAnsi="Calibri" w:cs="Calibri"/>
                <w:sz w:val="14"/>
                <w:lang w:eastAsia="en-US"/>
              </w:rPr>
            </w:pPr>
          </w:p>
        </w:tc>
        <w:tc>
          <w:tcPr>
            <w:tcW w:w="1262" w:type="pct"/>
            <w:tcBorders>
              <w:top w:val="single" w:sz="4" w:space="0" w:color="auto"/>
            </w:tcBorders>
          </w:tcPr>
          <w:p w14:paraId="2536BB99" w14:textId="5AD0E8C1" w:rsidR="00B63F90" w:rsidRPr="004C6292" w:rsidRDefault="004C6292" w:rsidP="00627912">
            <w:pPr>
              <w:rPr>
                <w:rFonts w:ascii="Calibri" w:eastAsia="Calibri" w:hAnsi="Calibri" w:cs="Calibri"/>
                <w:sz w:val="14"/>
                <w:lang w:eastAsia="en-US"/>
              </w:rPr>
            </w:pPr>
            <w:r w:rsidRPr="004C6292">
              <w:rPr>
                <w:rFonts w:ascii="Calibri" w:hAnsi="Calibri"/>
                <w:noProof/>
                <w:sz w:val="14"/>
              </w:rPr>
              <w:t>ID-No. of employer</w:t>
            </w:r>
          </w:p>
        </w:tc>
      </w:tr>
    </w:tbl>
    <w:p w14:paraId="1F2D03AB" w14:textId="0A9C8DB7" w:rsidR="007832F8" w:rsidRDefault="007832F8" w:rsidP="00E05C46">
      <w:pPr>
        <w:jc w:val="both"/>
        <w:rPr>
          <w:rFonts w:asciiTheme="minorHAnsi" w:hAnsiTheme="minorHAnsi"/>
          <w:b/>
          <w:sz w:val="16"/>
          <w:szCs w:val="16"/>
          <w:lang w:eastAsia="en-US"/>
        </w:rPr>
      </w:pPr>
    </w:p>
    <w:p w14:paraId="32F5537D" w14:textId="77777777" w:rsidR="006B21B6" w:rsidRDefault="006B21B6" w:rsidP="00E05C46">
      <w:pPr>
        <w:jc w:val="both"/>
        <w:rPr>
          <w:rFonts w:asciiTheme="minorHAnsi" w:hAnsiTheme="minorHAnsi"/>
          <w:b/>
          <w:sz w:val="16"/>
          <w:szCs w:val="16"/>
          <w:lang w:eastAsia="en-US"/>
        </w:rPr>
      </w:pPr>
    </w:p>
    <w:p w14:paraId="612C71B7" w14:textId="77777777" w:rsidR="004C6292" w:rsidRPr="00762890" w:rsidRDefault="004C6292" w:rsidP="004C6292">
      <w:pPr>
        <w:rPr>
          <w:rFonts w:ascii="Calibri" w:hAnsi="Calibri"/>
          <w:b/>
          <w:sz w:val="18"/>
        </w:rPr>
      </w:pPr>
      <w:r w:rsidRPr="00762890">
        <w:rPr>
          <w:rFonts w:ascii="Calibri" w:hAnsi="Calibri"/>
          <w:b/>
          <w:sz w:val="18"/>
          <w:lang w:val="en-GB"/>
        </w:rPr>
        <w:t>Choose your mandatory savings plan</w:t>
      </w:r>
    </w:p>
    <w:p w14:paraId="6A948EAC" w14:textId="501E42BA" w:rsidR="00CC68AB" w:rsidRPr="004C6292" w:rsidRDefault="004C6292" w:rsidP="00CD2A1B">
      <w:pPr>
        <w:jc w:val="both"/>
        <w:rPr>
          <w:rFonts w:ascii="Calibri" w:hAnsi="Calibri"/>
          <w:sz w:val="18"/>
          <w:szCs w:val="18"/>
        </w:rPr>
      </w:pPr>
      <w:r w:rsidRPr="004C6292">
        <w:rPr>
          <w:rFonts w:ascii="Calibri" w:hAnsi="Calibri"/>
          <w:sz w:val="18"/>
          <w:szCs w:val="18"/>
          <w:lang w:val="en-GB"/>
        </w:rPr>
        <w:t>Choose one of the mandatory savings plans below.</w:t>
      </w:r>
      <w:r w:rsidRPr="004C6292">
        <w:rPr>
          <w:rFonts w:ascii="Calibri" w:hAnsi="Calibri"/>
          <w:sz w:val="18"/>
          <w:szCs w:val="18"/>
        </w:rPr>
        <w:t xml:space="preserve"> </w:t>
      </w:r>
      <w:r w:rsidRPr="004C6292">
        <w:rPr>
          <w:rFonts w:ascii="Calibri" w:hAnsi="Calibri"/>
          <w:sz w:val="18"/>
          <w:szCs w:val="18"/>
          <w:lang w:val="en-GB"/>
        </w:rPr>
        <w:t>If no plan is chosen, premiums will be paid into the Freedom Path Plan by default. Your choice of mandatory savings plans in this application supersedes any previous choice of mandatory savings plan with respect to the allocation of future premiums.</w:t>
      </w:r>
    </w:p>
    <w:p w14:paraId="30543040" w14:textId="77777777" w:rsidR="00391CFC" w:rsidRDefault="00391CFC" w:rsidP="00E05C46">
      <w:pPr>
        <w:rPr>
          <w:rFonts w:asciiTheme="minorHAnsi" w:hAnsiTheme="minorHAnsi"/>
          <w:b/>
          <w:sz w:val="18"/>
          <w:szCs w:val="18"/>
          <w:lang w:eastAsia="en-US"/>
        </w:rPr>
      </w:pPr>
    </w:p>
    <w:tbl>
      <w:tblPr>
        <w:tblStyle w:val="TableGrid"/>
        <w:tblW w:w="0" w:type="auto"/>
        <w:tblBorders>
          <w:top w:val="none" w:sz="0" w:space="0" w:color="auto"/>
          <w:left w:val="none" w:sz="0" w:space="0" w:color="auto"/>
          <w:bottom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1418"/>
        <w:gridCol w:w="2126"/>
        <w:gridCol w:w="1795"/>
        <w:gridCol w:w="1796"/>
        <w:gridCol w:w="1796"/>
        <w:gridCol w:w="1273"/>
      </w:tblGrid>
      <w:tr w:rsidR="00391CFC" w:rsidRPr="004C6292" w14:paraId="0A7C64E4" w14:textId="48FD0758" w:rsidTr="00AC5982">
        <w:trPr>
          <w:trHeight w:val="283"/>
        </w:trPr>
        <w:tc>
          <w:tcPr>
            <w:tcW w:w="1418" w:type="dxa"/>
            <w:tcBorders>
              <w:top w:val="nil"/>
              <w:left w:val="nil"/>
              <w:bottom w:val="single" w:sz="4" w:space="0" w:color="auto"/>
              <w:right w:val="nil"/>
            </w:tcBorders>
            <w:vAlign w:val="center"/>
          </w:tcPr>
          <w:p w14:paraId="2D1B2081" w14:textId="5F1741B6" w:rsidR="00391CFC" w:rsidRPr="004C6292" w:rsidRDefault="004C6292" w:rsidP="00B63F90">
            <w:pPr>
              <w:jc w:val="center"/>
              <w:rPr>
                <w:rStyle w:val="SubtleEmphasis"/>
                <w:b/>
                <w:iCs w:val="0"/>
                <w:szCs w:val="18"/>
              </w:rPr>
            </w:pPr>
            <w:r w:rsidRPr="004C6292">
              <w:rPr>
                <w:rStyle w:val="SubtleEmphasis"/>
                <w:b/>
                <w:iCs w:val="0"/>
                <w:noProof/>
              </w:rPr>
              <w:t>Choice of plan</w:t>
            </w:r>
          </w:p>
        </w:tc>
        <w:tc>
          <w:tcPr>
            <w:tcW w:w="2126" w:type="dxa"/>
            <w:tcBorders>
              <w:left w:val="nil"/>
            </w:tcBorders>
            <w:vAlign w:val="center"/>
          </w:tcPr>
          <w:p w14:paraId="04BAB9F3" w14:textId="739C89F7" w:rsidR="00391CFC" w:rsidRPr="004C6292" w:rsidRDefault="004C6292" w:rsidP="00627912">
            <w:pPr>
              <w:rPr>
                <w:rStyle w:val="SubtleEmphasis"/>
                <w:iCs w:val="0"/>
              </w:rPr>
            </w:pPr>
            <w:r w:rsidRPr="004C6292">
              <w:rPr>
                <w:rStyle w:val="SubtleEmphasis"/>
                <w:b/>
                <w:iCs w:val="0"/>
                <w:noProof/>
              </w:rPr>
              <w:t>Mandatory savings plan</w:t>
            </w:r>
          </w:p>
        </w:tc>
        <w:tc>
          <w:tcPr>
            <w:tcW w:w="1795" w:type="dxa"/>
            <w:tcBorders>
              <w:left w:val="nil"/>
              <w:right w:val="nil"/>
            </w:tcBorders>
            <w:vAlign w:val="center"/>
          </w:tcPr>
          <w:p w14:paraId="11878771" w14:textId="09597BBC" w:rsidR="00391CFC" w:rsidRPr="004C6292" w:rsidRDefault="004C6292" w:rsidP="00391CFC">
            <w:pPr>
              <w:jc w:val="center"/>
              <w:rPr>
                <w:rStyle w:val="SubtleEmphasis"/>
                <w:b/>
                <w:iCs w:val="0"/>
              </w:rPr>
            </w:pPr>
            <w:r w:rsidRPr="004C6292">
              <w:rPr>
                <w:rStyle w:val="SubtleEmphasis"/>
                <w:b/>
                <w:iCs w:val="0"/>
                <w:noProof/>
              </w:rPr>
              <w:t>Co-insurance fund</w:t>
            </w:r>
          </w:p>
        </w:tc>
        <w:tc>
          <w:tcPr>
            <w:tcW w:w="1796" w:type="dxa"/>
            <w:tcBorders>
              <w:left w:val="nil"/>
            </w:tcBorders>
            <w:vAlign w:val="center"/>
          </w:tcPr>
          <w:p w14:paraId="64A1A7D5" w14:textId="7864A461" w:rsidR="00391CFC" w:rsidRPr="004C6292" w:rsidRDefault="004C6292" w:rsidP="00391CFC">
            <w:pPr>
              <w:jc w:val="center"/>
              <w:rPr>
                <w:rStyle w:val="SubtleEmphasis"/>
                <w:b/>
                <w:iCs w:val="0"/>
                <w:vertAlign w:val="superscript"/>
              </w:rPr>
            </w:pPr>
            <w:r w:rsidRPr="004C6292">
              <w:rPr>
                <w:rStyle w:val="SubtleEmphasis"/>
                <w:b/>
                <w:iCs w:val="0"/>
                <w:noProof/>
              </w:rPr>
              <w:t>Limited account</w:t>
            </w:r>
            <w:r w:rsidRPr="004C6292">
              <w:rPr>
                <w:rStyle w:val="SubtleEmphasis"/>
                <w:b/>
                <w:iCs w:val="0"/>
                <w:vertAlign w:val="superscript"/>
              </w:rPr>
              <w:t xml:space="preserve"> </w:t>
            </w:r>
            <w:r w:rsidR="00391CFC" w:rsidRPr="004C6292">
              <w:rPr>
                <w:rStyle w:val="SubtleEmphasis"/>
                <w:b/>
                <w:iCs w:val="0"/>
                <w:vertAlign w:val="superscript"/>
              </w:rPr>
              <w:t>3)</w:t>
            </w:r>
          </w:p>
        </w:tc>
        <w:tc>
          <w:tcPr>
            <w:tcW w:w="1796" w:type="dxa"/>
            <w:tcBorders>
              <w:left w:val="nil"/>
              <w:right w:val="nil"/>
            </w:tcBorders>
            <w:vAlign w:val="center"/>
          </w:tcPr>
          <w:p w14:paraId="18C0212E" w14:textId="2442B8EE" w:rsidR="00391CFC" w:rsidRPr="004C6292" w:rsidRDefault="004C6292" w:rsidP="00391CFC">
            <w:pPr>
              <w:jc w:val="center"/>
              <w:rPr>
                <w:rStyle w:val="SubtleEmphasis"/>
                <w:b/>
                <w:iCs w:val="0"/>
                <w:vertAlign w:val="superscript"/>
              </w:rPr>
            </w:pPr>
            <w:r w:rsidRPr="004C6292">
              <w:rPr>
                <w:rStyle w:val="SubtleEmphasis"/>
                <w:b/>
                <w:iCs w:val="0"/>
                <w:noProof/>
              </w:rPr>
              <w:t>Open account</w:t>
            </w:r>
            <w:r w:rsidRPr="004C6292">
              <w:rPr>
                <w:rStyle w:val="SubtleEmphasis"/>
                <w:b/>
                <w:iCs w:val="0"/>
                <w:vertAlign w:val="superscript"/>
              </w:rPr>
              <w:t xml:space="preserve"> </w:t>
            </w:r>
            <w:r w:rsidR="00391CFC" w:rsidRPr="004C6292">
              <w:rPr>
                <w:rStyle w:val="SubtleEmphasis"/>
                <w:b/>
                <w:iCs w:val="0"/>
                <w:vertAlign w:val="superscript"/>
              </w:rPr>
              <w:t>4)</w:t>
            </w:r>
          </w:p>
        </w:tc>
        <w:tc>
          <w:tcPr>
            <w:tcW w:w="1273" w:type="dxa"/>
            <w:tcBorders>
              <w:left w:val="nil"/>
            </w:tcBorders>
            <w:vAlign w:val="center"/>
          </w:tcPr>
          <w:p w14:paraId="2E0F903D" w14:textId="5BD40BC6" w:rsidR="00391CFC" w:rsidRPr="004C6292" w:rsidRDefault="004C6292" w:rsidP="00391CFC">
            <w:pPr>
              <w:jc w:val="center"/>
              <w:rPr>
                <w:rStyle w:val="SubtleEmphasis"/>
                <w:b/>
                <w:iCs w:val="0"/>
              </w:rPr>
            </w:pPr>
            <w:r w:rsidRPr="004C6292">
              <w:rPr>
                <w:rStyle w:val="SubtleEmphasis"/>
                <w:b/>
                <w:iCs w:val="0"/>
                <w:noProof/>
              </w:rPr>
              <w:t>Total</w:t>
            </w:r>
          </w:p>
        </w:tc>
      </w:tr>
      <w:tr w:rsidR="00391CFC" w:rsidRPr="0042600E" w14:paraId="49CB1C90" w14:textId="261D42C3" w:rsidTr="00AC5982">
        <w:trPr>
          <w:trHeight w:val="283"/>
        </w:trPr>
        <w:tc>
          <w:tcPr>
            <w:tcW w:w="1418" w:type="dxa"/>
            <w:tcBorders>
              <w:top w:val="single" w:sz="4" w:space="0" w:color="auto"/>
              <w:left w:val="nil"/>
              <w:bottom w:val="single" w:sz="4" w:space="0" w:color="auto"/>
              <w:right w:val="nil"/>
            </w:tcBorders>
            <w:vAlign w:val="center"/>
          </w:tcPr>
          <w:p w14:paraId="1C191CF4" w14:textId="6C3F7EAF" w:rsidR="00391CFC" w:rsidRPr="00391CFC" w:rsidRDefault="00391CFC" w:rsidP="006B21B6">
            <w:pPr>
              <w:jc w:val="center"/>
              <w:rPr>
                <w:rStyle w:val="SubtleEmphasis"/>
                <w:szCs w:val="18"/>
              </w:rPr>
            </w:pPr>
            <w:r>
              <w:rPr>
                <w:rStyle w:val="SubtleEmphasis"/>
                <w:szCs w:val="18"/>
              </w:rPr>
              <w:fldChar w:fldCharType="begin">
                <w:ffData>
                  <w:name w:val="Check1"/>
                  <w:enabled/>
                  <w:calcOnExit w:val="0"/>
                  <w:checkBox>
                    <w:sizeAuto/>
                    <w:default w:val="0"/>
                  </w:checkBox>
                </w:ffData>
              </w:fldChar>
            </w:r>
            <w:bookmarkStart w:id="5" w:name="Check1"/>
            <w:r>
              <w:rPr>
                <w:rStyle w:val="SubtleEmphasis"/>
                <w:szCs w:val="18"/>
              </w:rPr>
              <w:instrText xml:space="preserve"> FORMCHECKBOX </w:instrText>
            </w:r>
            <w:r>
              <w:rPr>
                <w:rStyle w:val="SubtleEmphasis"/>
                <w:szCs w:val="18"/>
              </w:rPr>
            </w:r>
            <w:r>
              <w:rPr>
                <w:rStyle w:val="SubtleEmphasis"/>
                <w:szCs w:val="18"/>
              </w:rPr>
              <w:fldChar w:fldCharType="separate"/>
            </w:r>
            <w:r>
              <w:rPr>
                <w:rStyle w:val="SubtleEmphasis"/>
                <w:szCs w:val="18"/>
              </w:rPr>
              <w:fldChar w:fldCharType="end"/>
            </w:r>
            <w:bookmarkEnd w:id="5"/>
          </w:p>
        </w:tc>
        <w:tc>
          <w:tcPr>
            <w:tcW w:w="2126" w:type="dxa"/>
            <w:tcBorders>
              <w:left w:val="nil"/>
              <w:bottom w:val="single" w:sz="2" w:space="0" w:color="auto"/>
            </w:tcBorders>
            <w:vAlign w:val="center"/>
          </w:tcPr>
          <w:p w14:paraId="0A787271" w14:textId="1F294005" w:rsidR="00391CFC" w:rsidRPr="00AC5982" w:rsidRDefault="00AC5982" w:rsidP="00627912">
            <w:pPr>
              <w:rPr>
                <w:rStyle w:val="SubtleEmphasis"/>
                <w:iCs w:val="0"/>
              </w:rPr>
            </w:pPr>
            <w:r w:rsidRPr="00AC5982">
              <w:rPr>
                <w:rStyle w:val="SubtleEmphasis"/>
                <w:iCs w:val="0"/>
                <w:noProof/>
              </w:rPr>
              <w:t>Inheritance Path</w:t>
            </w:r>
          </w:p>
        </w:tc>
        <w:tc>
          <w:tcPr>
            <w:tcW w:w="1795" w:type="dxa"/>
            <w:tcBorders>
              <w:left w:val="nil"/>
              <w:bottom w:val="single" w:sz="2" w:space="0" w:color="auto"/>
              <w:right w:val="nil"/>
            </w:tcBorders>
            <w:vAlign w:val="center"/>
          </w:tcPr>
          <w:p w14:paraId="6829ED03" w14:textId="7E8D6D32" w:rsidR="00391CFC" w:rsidRPr="00391CFC" w:rsidRDefault="00391CFC" w:rsidP="00391CFC">
            <w:pPr>
              <w:jc w:val="center"/>
              <w:rPr>
                <w:rStyle w:val="SubtleEmphasis"/>
                <w:vertAlign w:val="superscript"/>
              </w:rPr>
            </w:pPr>
            <w:r>
              <w:rPr>
                <w:rStyle w:val="SubtleEmphasis"/>
              </w:rPr>
              <w:t>3,</w:t>
            </w:r>
            <w:r w:rsidR="00DF3B07">
              <w:rPr>
                <w:rStyle w:val="SubtleEmphasis"/>
              </w:rPr>
              <w:t>7</w:t>
            </w:r>
            <w:r>
              <w:rPr>
                <w:rStyle w:val="SubtleEmphasis"/>
              </w:rPr>
              <w:t>0%</w:t>
            </w:r>
            <w:r>
              <w:rPr>
                <w:rStyle w:val="SubtleEmphasis"/>
                <w:vertAlign w:val="superscript"/>
              </w:rPr>
              <w:t>1)</w:t>
            </w:r>
          </w:p>
        </w:tc>
        <w:tc>
          <w:tcPr>
            <w:tcW w:w="1796" w:type="dxa"/>
            <w:tcBorders>
              <w:left w:val="nil"/>
              <w:bottom w:val="single" w:sz="2" w:space="0" w:color="auto"/>
            </w:tcBorders>
            <w:vAlign w:val="center"/>
          </w:tcPr>
          <w:p w14:paraId="17C1B87F" w14:textId="2CEEEABC" w:rsidR="00391CFC" w:rsidRDefault="00391CFC" w:rsidP="00391CFC">
            <w:pPr>
              <w:jc w:val="center"/>
              <w:rPr>
                <w:rStyle w:val="SubtleEmphasis"/>
              </w:rPr>
            </w:pPr>
            <w:r>
              <w:rPr>
                <w:rStyle w:val="SubtleEmphasis"/>
              </w:rPr>
              <w:t>6,55%</w:t>
            </w:r>
          </w:p>
        </w:tc>
        <w:tc>
          <w:tcPr>
            <w:tcW w:w="1796" w:type="dxa"/>
            <w:tcBorders>
              <w:left w:val="nil"/>
              <w:bottom w:val="single" w:sz="2" w:space="0" w:color="auto"/>
              <w:right w:val="nil"/>
            </w:tcBorders>
            <w:vAlign w:val="center"/>
          </w:tcPr>
          <w:p w14:paraId="41ED4D9B" w14:textId="3AFF4B81" w:rsidR="00391CFC" w:rsidRDefault="00DF3B07" w:rsidP="00391CFC">
            <w:pPr>
              <w:jc w:val="center"/>
              <w:rPr>
                <w:rStyle w:val="SubtleEmphasis"/>
              </w:rPr>
            </w:pPr>
            <w:r>
              <w:rPr>
                <w:rStyle w:val="SubtleEmphasis"/>
              </w:rPr>
              <w:t>5</w:t>
            </w:r>
            <w:r w:rsidR="00391CFC">
              <w:rPr>
                <w:rStyle w:val="SubtleEmphasis"/>
              </w:rPr>
              <w:t>,</w:t>
            </w:r>
            <w:r>
              <w:rPr>
                <w:rStyle w:val="SubtleEmphasis"/>
              </w:rPr>
              <w:t>2</w:t>
            </w:r>
            <w:r w:rsidR="00391CFC">
              <w:rPr>
                <w:rStyle w:val="SubtleEmphasis"/>
              </w:rPr>
              <w:t>5%</w:t>
            </w:r>
          </w:p>
        </w:tc>
        <w:tc>
          <w:tcPr>
            <w:tcW w:w="1273" w:type="dxa"/>
            <w:tcBorders>
              <w:left w:val="nil"/>
              <w:bottom w:val="single" w:sz="2" w:space="0" w:color="auto"/>
            </w:tcBorders>
            <w:vAlign w:val="center"/>
          </w:tcPr>
          <w:p w14:paraId="4B96FB12" w14:textId="0428E87A" w:rsidR="00391CFC" w:rsidRDefault="00391CFC" w:rsidP="00391CFC">
            <w:pPr>
              <w:jc w:val="center"/>
              <w:rPr>
                <w:rStyle w:val="SubtleEmphasis"/>
              </w:rPr>
            </w:pPr>
            <w:r>
              <w:rPr>
                <w:rStyle w:val="SubtleEmphasis"/>
              </w:rPr>
              <w:t>1</w:t>
            </w:r>
            <w:r w:rsidR="00DF3B07">
              <w:rPr>
                <w:rStyle w:val="SubtleEmphasis"/>
              </w:rPr>
              <w:t>5,5</w:t>
            </w:r>
            <w:r>
              <w:rPr>
                <w:rStyle w:val="SubtleEmphasis"/>
              </w:rPr>
              <w:t>%</w:t>
            </w:r>
          </w:p>
        </w:tc>
      </w:tr>
      <w:tr w:rsidR="00391CFC" w:rsidRPr="0042600E" w14:paraId="17F7E2E1" w14:textId="7A2ABF45" w:rsidTr="00AC5982">
        <w:trPr>
          <w:trHeight w:val="283"/>
        </w:trPr>
        <w:tc>
          <w:tcPr>
            <w:tcW w:w="1418" w:type="dxa"/>
            <w:tcBorders>
              <w:top w:val="single" w:sz="4" w:space="0" w:color="auto"/>
              <w:left w:val="nil"/>
              <w:bottom w:val="single" w:sz="4" w:space="0" w:color="auto"/>
              <w:right w:val="nil"/>
            </w:tcBorders>
            <w:vAlign w:val="center"/>
          </w:tcPr>
          <w:p w14:paraId="59169278" w14:textId="3D1C9C0E" w:rsidR="00391CFC" w:rsidRPr="00391CFC" w:rsidRDefault="00391CFC" w:rsidP="006B21B6">
            <w:pPr>
              <w:jc w:val="center"/>
              <w:rPr>
                <w:rStyle w:val="SubtleEmphasis"/>
                <w:szCs w:val="18"/>
              </w:rPr>
            </w:pPr>
            <w:r>
              <w:rPr>
                <w:rStyle w:val="SubtleEmphasis"/>
                <w:szCs w:val="18"/>
              </w:rPr>
              <w:fldChar w:fldCharType="begin">
                <w:ffData>
                  <w:name w:val="Check2"/>
                  <w:enabled/>
                  <w:calcOnExit w:val="0"/>
                  <w:checkBox>
                    <w:sizeAuto/>
                    <w:default w:val="0"/>
                  </w:checkBox>
                </w:ffData>
              </w:fldChar>
            </w:r>
            <w:bookmarkStart w:id="6" w:name="Check2"/>
            <w:r>
              <w:rPr>
                <w:rStyle w:val="SubtleEmphasis"/>
                <w:szCs w:val="18"/>
              </w:rPr>
              <w:instrText xml:space="preserve"> FORMCHECKBOX </w:instrText>
            </w:r>
            <w:r>
              <w:rPr>
                <w:rStyle w:val="SubtleEmphasis"/>
                <w:szCs w:val="18"/>
              </w:rPr>
            </w:r>
            <w:r>
              <w:rPr>
                <w:rStyle w:val="SubtleEmphasis"/>
                <w:szCs w:val="18"/>
              </w:rPr>
              <w:fldChar w:fldCharType="separate"/>
            </w:r>
            <w:r>
              <w:rPr>
                <w:rStyle w:val="SubtleEmphasis"/>
                <w:szCs w:val="18"/>
              </w:rPr>
              <w:fldChar w:fldCharType="end"/>
            </w:r>
            <w:bookmarkEnd w:id="6"/>
          </w:p>
        </w:tc>
        <w:tc>
          <w:tcPr>
            <w:tcW w:w="2126" w:type="dxa"/>
            <w:tcBorders>
              <w:top w:val="single" w:sz="2" w:space="0" w:color="auto"/>
              <w:left w:val="nil"/>
              <w:bottom w:val="single" w:sz="2" w:space="0" w:color="auto"/>
            </w:tcBorders>
            <w:vAlign w:val="center"/>
          </w:tcPr>
          <w:p w14:paraId="51FDFDA1" w14:textId="0EBC279F" w:rsidR="00391CFC" w:rsidRPr="00AC5982" w:rsidRDefault="00AC5982" w:rsidP="00627912">
            <w:pPr>
              <w:rPr>
                <w:rStyle w:val="SubtleEmphasis"/>
                <w:iCs w:val="0"/>
              </w:rPr>
            </w:pPr>
            <w:r w:rsidRPr="00AC5982">
              <w:rPr>
                <w:rStyle w:val="SubtleEmphasis"/>
                <w:iCs w:val="0"/>
                <w:noProof/>
              </w:rPr>
              <w:t>Freedom Path</w:t>
            </w:r>
          </w:p>
        </w:tc>
        <w:tc>
          <w:tcPr>
            <w:tcW w:w="1795" w:type="dxa"/>
            <w:tcBorders>
              <w:top w:val="single" w:sz="2" w:space="0" w:color="auto"/>
              <w:left w:val="nil"/>
              <w:bottom w:val="single" w:sz="2" w:space="0" w:color="auto"/>
              <w:right w:val="nil"/>
            </w:tcBorders>
            <w:vAlign w:val="center"/>
          </w:tcPr>
          <w:p w14:paraId="7AE5EDF6" w14:textId="589A1C2B" w:rsidR="00391CFC" w:rsidRPr="00391CFC" w:rsidRDefault="00DF3B07" w:rsidP="00391CFC">
            <w:pPr>
              <w:jc w:val="center"/>
              <w:rPr>
                <w:rStyle w:val="SubtleEmphasis"/>
                <w:vertAlign w:val="superscript"/>
              </w:rPr>
            </w:pPr>
            <w:r>
              <w:rPr>
                <w:rStyle w:val="SubtleEmphasis"/>
              </w:rPr>
              <w:t>8</w:t>
            </w:r>
            <w:r w:rsidR="00391CFC">
              <w:rPr>
                <w:rStyle w:val="SubtleEmphasis"/>
              </w:rPr>
              <w:t>,</w:t>
            </w:r>
            <w:r>
              <w:rPr>
                <w:rStyle w:val="SubtleEmphasis"/>
              </w:rPr>
              <w:t>7</w:t>
            </w:r>
            <w:r w:rsidR="00391CFC">
              <w:rPr>
                <w:rStyle w:val="SubtleEmphasis"/>
              </w:rPr>
              <w:t>5%</w:t>
            </w:r>
            <w:r w:rsidR="00391CFC">
              <w:rPr>
                <w:rStyle w:val="SubtleEmphasis"/>
                <w:vertAlign w:val="superscript"/>
              </w:rPr>
              <w:t>2)</w:t>
            </w:r>
          </w:p>
        </w:tc>
        <w:tc>
          <w:tcPr>
            <w:tcW w:w="1796" w:type="dxa"/>
            <w:tcBorders>
              <w:top w:val="single" w:sz="2" w:space="0" w:color="auto"/>
              <w:left w:val="nil"/>
              <w:bottom w:val="single" w:sz="2" w:space="0" w:color="auto"/>
            </w:tcBorders>
            <w:vAlign w:val="center"/>
          </w:tcPr>
          <w:p w14:paraId="20617412" w14:textId="2B7677FD" w:rsidR="00391CFC" w:rsidRDefault="00391CFC" w:rsidP="00391CFC">
            <w:pPr>
              <w:jc w:val="center"/>
              <w:rPr>
                <w:rStyle w:val="SubtleEmphasis"/>
              </w:rPr>
            </w:pPr>
          </w:p>
        </w:tc>
        <w:tc>
          <w:tcPr>
            <w:tcW w:w="1796" w:type="dxa"/>
            <w:tcBorders>
              <w:top w:val="single" w:sz="2" w:space="0" w:color="auto"/>
              <w:left w:val="nil"/>
              <w:bottom w:val="single" w:sz="2" w:space="0" w:color="auto"/>
              <w:right w:val="nil"/>
            </w:tcBorders>
            <w:vAlign w:val="center"/>
          </w:tcPr>
          <w:p w14:paraId="3C0528D2" w14:textId="610F7ACE" w:rsidR="00391CFC" w:rsidRDefault="00DF3B07" w:rsidP="00391CFC">
            <w:pPr>
              <w:jc w:val="center"/>
              <w:rPr>
                <w:rStyle w:val="SubtleEmphasis"/>
              </w:rPr>
            </w:pPr>
            <w:r>
              <w:rPr>
                <w:rStyle w:val="SubtleEmphasis"/>
              </w:rPr>
              <w:t>6</w:t>
            </w:r>
            <w:r w:rsidR="00391CFC">
              <w:rPr>
                <w:rStyle w:val="SubtleEmphasis"/>
              </w:rPr>
              <w:t>,</w:t>
            </w:r>
            <w:r>
              <w:rPr>
                <w:rStyle w:val="SubtleEmphasis"/>
              </w:rPr>
              <w:t>7</w:t>
            </w:r>
            <w:r w:rsidR="00391CFC">
              <w:rPr>
                <w:rStyle w:val="SubtleEmphasis"/>
              </w:rPr>
              <w:t>5%</w:t>
            </w:r>
          </w:p>
        </w:tc>
        <w:tc>
          <w:tcPr>
            <w:tcW w:w="1273" w:type="dxa"/>
            <w:tcBorders>
              <w:top w:val="single" w:sz="2" w:space="0" w:color="auto"/>
              <w:left w:val="nil"/>
              <w:bottom w:val="single" w:sz="2" w:space="0" w:color="auto"/>
            </w:tcBorders>
            <w:vAlign w:val="center"/>
          </w:tcPr>
          <w:p w14:paraId="54F8C32F" w14:textId="01D42E92" w:rsidR="00391CFC" w:rsidRDefault="00391CFC" w:rsidP="00391CFC">
            <w:pPr>
              <w:jc w:val="center"/>
              <w:rPr>
                <w:rStyle w:val="SubtleEmphasis"/>
              </w:rPr>
            </w:pPr>
            <w:r>
              <w:rPr>
                <w:rStyle w:val="SubtleEmphasis"/>
              </w:rPr>
              <w:t>1</w:t>
            </w:r>
            <w:r w:rsidR="00DF3B07">
              <w:rPr>
                <w:rStyle w:val="SubtleEmphasis"/>
              </w:rPr>
              <w:t>5,5</w:t>
            </w:r>
            <w:r>
              <w:rPr>
                <w:rStyle w:val="SubtleEmphasis"/>
              </w:rPr>
              <w:t>%</w:t>
            </w:r>
          </w:p>
        </w:tc>
      </w:tr>
    </w:tbl>
    <w:p w14:paraId="565CC8C0" w14:textId="385D67A4" w:rsidR="00B63F90" w:rsidRPr="00391CFC" w:rsidRDefault="00B63F90" w:rsidP="00E05C46">
      <w:pPr>
        <w:rPr>
          <w:rFonts w:asciiTheme="minorHAnsi" w:hAnsiTheme="minorHAnsi"/>
          <w:sz w:val="10"/>
          <w:szCs w:val="10"/>
          <w:lang w:eastAsia="en-US"/>
        </w:rPr>
      </w:pPr>
    </w:p>
    <w:p w14:paraId="4F3ED4C9" w14:textId="77777777" w:rsidR="004C6292" w:rsidRPr="00762890" w:rsidRDefault="004C6292" w:rsidP="004C6292">
      <w:pPr>
        <w:numPr>
          <w:ilvl w:val="0"/>
          <w:numId w:val="4"/>
        </w:numPr>
        <w:tabs>
          <w:tab w:val="left" w:pos="2184"/>
        </w:tabs>
        <w:jc w:val="both"/>
        <w:rPr>
          <w:rFonts w:ascii="Calibri" w:hAnsi="Calibri"/>
          <w:sz w:val="16"/>
        </w:rPr>
      </w:pPr>
      <w:r w:rsidRPr="00762890">
        <w:rPr>
          <w:rFonts w:ascii="Calibri" w:hAnsi="Calibri"/>
          <w:sz w:val="16"/>
          <w:lang w:val="en-GB"/>
        </w:rPr>
        <w:t>Guarantees disability- and children’s pension in the event of the loss of ability, spouse’s and children’s pension in the event of death and old age pension from the age of 85 until death.</w:t>
      </w:r>
      <w:r w:rsidRPr="00762890">
        <w:rPr>
          <w:rFonts w:ascii="Calibri" w:hAnsi="Calibri"/>
          <w:sz w:val="16"/>
        </w:rPr>
        <w:t xml:space="preserve"> </w:t>
      </w:r>
      <w:r w:rsidRPr="00762890">
        <w:rPr>
          <w:rFonts w:ascii="Calibri" w:hAnsi="Calibri"/>
          <w:sz w:val="16"/>
          <w:lang w:val="en-GB"/>
        </w:rPr>
        <w:t>It is possible to start receiving an old age pension at the age of 82 if payments from the limited account have been completed, but in this case the pension from the co-insurance fund decreases.</w:t>
      </w:r>
      <w:r w:rsidRPr="00762890">
        <w:rPr>
          <w:rFonts w:ascii="Calibri" w:hAnsi="Calibri"/>
          <w:sz w:val="16"/>
        </w:rPr>
        <w:t xml:space="preserve"> </w:t>
      </w:r>
    </w:p>
    <w:p w14:paraId="2315E744" w14:textId="7E758728" w:rsidR="006B21B6" w:rsidRPr="004C6292" w:rsidRDefault="004C6292" w:rsidP="00963965">
      <w:pPr>
        <w:numPr>
          <w:ilvl w:val="0"/>
          <w:numId w:val="4"/>
        </w:numPr>
        <w:tabs>
          <w:tab w:val="left" w:pos="2184"/>
        </w:tabs>
        <w:jc w:val="both"/>
        <w:rPr>
          <w:rFonts w:asciiTheme="minorHAnsi" w:hAnsiTheme="minorHAnsi"/>
          <w:sz w:val="16"/>
          <w:szCs w:val="16"/>
          <w:lang w:eastAsia="en-US"/>
        </w:rPr>
      </w:pPr>
      <w:r w:rsidRPr="004C6292">
        <w:rPr>
          <w:rFonts w:ascii="Calibri" w:hAnsi="Calibri"/>
          <w:sz w:val="16"/>
          <w:lang w:val="en-GB"/>
        </w:rPr>
        <w:t>Guarantees disability- and children’s pension in the event of the loss of ability, spouse’s and children’s pension in the event of death and old age pension from the age of 70 until death.</w:t>
      </w:r>
      <w:r w:rsidRPr="004C6292">
        <w:rPr>
          <w:rFonts w:ascii="Calibri" w:hAnsi="Calibri"/>
          <w:sz w:val="16"/>
        </w:rPr>
        <w:t xml:space="preserve"> </w:t>
      </w:r>
      <w:r w:rsidRPr="004C6292">
        <w:rPr>
          <w:rFonts w:ascii="Calibri" w:hAnsi="Calibri"/>
          <w:sz w:val="16"/>
          <w:lang w:val="en-GB"/>
        </w:rPr>
        <w:t xml:space="preserve">It is possible to start receiving an old age pension from the age of 60, in which case the pension decreases, or postpone it until the age of 80, in which case the pension increases. </w:t>
      </w:r>
    </w:p>
    <w:p w14:paraId="5453BDFC" w14:textId="77777777" w:rsidR="00AC5982" w:rsidRPr="00762890" w:rsidRDefault="00AC5982" w:rsidP="00AC5982">
      <w:pPr>
        <w:numPr>
          <w:ilvl w:val="0"/>
          <w:numId w:val="4"/>
        </w:numPr>
        <w:tabs>
          <w:tab w:val="left" w:pos="2184"/>
        </w:tabs>
        <w:jc w:val="both"/>
        <w:rPr>
          <w:rFonts w:ascii="Calibri" w:hAnsi="Calibri"/>
          <w:sz w:val="16"/>
        </w:rPr>
      </w:pPr>
      <w:r w:rsidRPr="00762890">
        <w:rPr>
          <w:rFonts w:ascii="Calibri" w:hAnsi="Calibri"/>
          <w:sz w:val="16"/>
          <w:lang w:val="en-GB"/>
        </w:rPr>
        <w:t>When the fund member has reached the age of 60, payments from the limited account can begin and a monthly pension is guaranteed until the age of 82, 83, 84 or 85, as chosen by the fund member.</w:t>
      </w:r>
      <w:r w:rsidRPr="00762890">
        <w:rPr>
          <w:rFonts w:ascii="Calibri" w:hAnsi="Calibri"/>
          <w:sz w:val="16"/>
        </w:rPr>
        <w:t xml:space="preserve"> </w:t>
      </w:r>
      <w:r w:rsidRPr="00762890">
        <w:rPr>
          <w:rFonts w:ascii="Calibri" w:hAnsi="Calibri"/>
          <w:sz w:val="16"/>
          <w:lang w:val="en-GB"/>
        </w:rPr>
        <w:t>Funds in the limited account are fully inheritable.</w:t>
      </w:r>
    </w:p>
    <w:p w14:paraId="33C34FE3" w14:textId="77777777" w:rsidR="00AC5982" w:rsidRPr="00762890" w:rsidRDefault="00AC5982" w:rsidP="00AC5982">
      <w:pPr>
        <w:pStyle w:val="ListParagraph"/>
        <w:numPr>
          <w:ilvl w:val="0"/>
          <w:numId w:val="4"/>
        </w:numPr>
        <w:rPr>
          <w:rFonts w:ascii="Calibri" w:hAnsi="Calibri"/>
        </w:rPr>
      </w:pPr>
      <w:r w:rsidRPr="00762890">
        <w:rPr>
          <w:rFonts w:ascii="Calibri" w:hAnsi="Calibri"/>
          <w:sz w:val="16"/>
          <w:lang w:val="en-GB"/>
        </w:rPr>
        <w:t>The funds in the open account can be paid out when the fund member reaches the age of 60. The savings can never be paid out, however, until two years after the first payment into the fund.</w:t>
      </w:r>
      <w:r w:rsidRPr="00762890">
        <w:rPr>
          <w:rFonts w:ascii="Calibri" w:hAnsi="Calibri"/>
          <w:sz w:val="16"/>
        </w:rPr>
        <w:t xml:space="preserve"> </w:t>
      </w:r>
      <w:r w:rsidRPr="00762890">
        <w:rPr>
          <w:rFonts w:ascii="Calibri" w:hAnsi="Calibri"/>
          <w:sz w:val="16"/>
          <w:lang w:val="en-GB"/>
        </w:rPr>
        <w:t>You can request monthly or annual payments, or a lump sum. The open account is paid out in the case of disability according to certain rules and once specific conditions have been met. Funds in the open account are fully inheritable.</w:t>
      </w:r>
    </w:p>
    <w:p w14:paraId="7DCEFB45" w14:textId="3A424D6E" w:rsidR="004C6292" w:rsidRDefault="004C6292" w:rsidP="00AC5982">
      <w:pPr>
        <w:tabs>
          <w:tab w:val="left" w:pos="2184"/>
        </w:tabs>
        <w:ind w:left="720"/>
        <w:jc w:val="both"/>
        <w:rPr>
          <w:rFonts w:asciiTheme="minorHAnsi" w:hAnsiTheme="minorHAnsi"/>
          <w:sz w:val="16"/>
          <w:szCs w:val="16"/>
          <w:lang w:eastAsia="en-US"/>
        </w:rPr>
      </w:pPr>
    </w:p>
    <w:p w14:paraId="1CA15459" w14:textId="77777777" w:rsidR="00AC5982" w:rsidRPr="00B63F90" w:rsidRDefault="00AC5982" w:rsidP="00AC5982">
      <w:pPr>
        <w:tabs>
          <w:tab w:val="left" w:pos="2184"/>
        </w:tabs>
        <w:ind w:left="720"/>
        <w:jc w:val="both"/>
        <w:rPr>
          <w:rFonts w:asciiTheme="minorHAnsi" w:hAnsiTheme="minorHAnsi"/>
          <w:sz w:val="16"/>
          <w:szCs w:val="16"/>
          <w:lang w:eastAsia="en-US"/>
        </w:rPr>
      </w:pPr>
    </w:p>
    <w:p w14:paraId="1AB3BACC" w14:textId="77777777" w:rsidR="00AC5982" w:rsidRPr="00762890" w:rsidRDefault="00AC5982" w:rsidP="00AC5982">
      <w:pPr>
        <w:rPr>
          <w:rFonts w:ascii="Calibri" w:hAnsi="Calibri"/>
          <w:b/>
          <w:sz w:val="20"/>
        </w:rPr>
      </w:pPr>
      <w:r w:rsidRPr="00762890">
        <w:rPr>
          <w:rFonts w:ascii="Calibri" w:hAnsi="Calibri"/>
          <w:b/>
          <w:sz w:val="20"/>
          <w:lang w:val="en-GB"/>
        </w:rPr>
        <w:t>Choose your investment plan</w:t>
      </w:r>
    </w:p>
    <w:p w14:paraId="40C68DF1" w14:textId="2DCFE0D3" w:rsidR="00AC5982" w:rsidRPr="00762890" w:rsidRDefault="00AC5982" w:rsidP="00AC5982">
      <w:pPr>
        <w:jc w:val="both"/>
        <w:rPr>
          <w:rFonts w:ascii="Calibri" w:hAnsi="Calibri"/>
        </w:rPr>
      </w:pPr>
      <w:bookmarkStart w:id="7" w:name="_Hlk63772132"/>
      <w:r w:rsidRPr="00762890">
        <w:rPr>
          <w:rFonts w:ascii="Calibri" w:hAnsi="Calibri"/>
          <w:sz w:val="18"/>
          <w:lang w:val="en-GB"/>
        </w:rPr>
        <w:t xml:space="preserve">Your choice of investment plan now supersedes earlier choices of investment plan and may mean you transfer to a different investment plan if you choose Life </w:t>
      </w:r>
      <w:r w:rsidR="005F41BD">
        <w:rPr>
          <w:rFonts w:ascii="Calibri" w:hAnsi="Calibri"/>
          <w:sz w:val="18"/>
          <w:lang w:val="en-GB"/>
        </w:rPr>
        <w:t>Path</w:t>
      </w:r>
      <w:r w:rsidRPr="00762890">
        <w:rPr>
          <w:rFonts w:ascii="Calibri" w:hAnsi="Calibri"/>
          <w:sz w:val="18"/>
          <w:lang w:val="en-GB"/>
        </w:rPr>
        <w:t xml:space="preserve"> (Ævilína). See Article 6 of the rules on supplementary savings/specified additional pension savings at Frjálsi.</w:t>
      </w:r>
      <w:r w:rsidRPr="00762890">
        <w:rPr>
          <w:rFonts w:ascii="Calibri" w:hAnsi="Calibri"/>
          <w:sz w:val="18"/>
        </w:rPr>
        <w:t xml:space="preserve"> </w:t>
      </w:r>
      <w:r w:rsidRPr="00762890">
        <w:rPr>
          <w:rFonts w:ascii="Calibri" w:hAnsi="Calibri"/>
          <w:sz w:val="18"/>
          <w:lang w:val="en-GB"/>
        </w:rPr>
        <w:t xml:space="preserve">The choice of investment plan applies to all types </w:t>
      </w:r>
      <w:r w:rsidRPr="00375CEE">
        <w:rPr>
          <w:rFonts w:ascii="Calibri" w:hAnsi="Calibri"/>
          <w:sz w:val="18"/>
          <w:lang w:val="en-GB"/>
        </w:rPr>
        <w:t>of savings</w:t>
      </w:r>
      <w:r w:rsidRPr="00762890">
        <w:rPr>
          <w:rFonts w:ascii="Calibri" w:hAnsi="Calibri"/>
          <w:sz w:val="18"/>
          <w:lang w:val="en-GB"/>
        </w:rPr>
        <w:t xml:space="preserve"> in the fund, both mandatory and supplementary savings. Further information on investment plans, asset allocation and investment policy can be found on the fund’s websit</w:t>
      </w:r>
      <w:r>
        <w:rPr>
          <w:rFonts w:ascii="Calibri" w:hAnsi="Calibri"/>
          <w:sz w:val="18"/>
          <w:lang w:val="en-GB"/>
        </w:rPr>
        <w:t xml:space="preserve">e </w:t>
      </w:r>
      <w:hyperlink r:id="rId12" w:history="1">
        <w:r w:rsidRPr="00762890">
          <w:rPr>
            <w:rStyle w:val="Hyperlink"/>
            <w:rFonts w:ascii="Calibri" w:hAnsi="Calibri"/>
            <w:sz w:val="18"/>
            <w:lang w:val="en-GB"/>
          </w:rPr>
          <w:t>https://www.frjalsi.is</w:t>
        </w:r>
      </w:hyperlink>
      <w:r w:rsidRPr="00762890">
        <w:rPr>
          <w:rFonts w:ascii="Calibri" w:hAnsi="Calibri"/>
          <w:sz w:val="18"/>
          <w:lang w:val="en-GB"/>
        </w:rPr>
        <w:t>.</w:t>
      </w:r>
      <w:r w:rsidRPr="00762890">
        <w:rPr>
          <w:rFonts w:ascii="Calibri" w:hAnsi="Calibri"/>
          <w:sz w:val="18"/>
        </w:rPr>
        <w:t xml:space="preserve"> </w:t>
      </w:r>
      <w:r w:rsidRPr="00762890">
        <w:rPr>
          <w:rFonts w:ascii="Calibri" w:hAnsi="Calibri"/>
          <w:sz w:val="18"/>
          <w:lang w:val="en-GB"/>
        </w:rPr>
        <w:t>The investment policy is reviewed at least once a year and may change according to changes in legislation and/or decisions made by the board of the fund.</w:t>
      </w:r>
    </w:p>
    <w:bookmarkEnd w:id="7"/>
    <w:p w14:paraId="36A2CB15" w14:textId="77777777" w:rsidR="00391CFC" w:rsidRPr="00FE2D2B" w:rsidRDefault="00391CFC" w:rsidP="00E05C46">
      <w:pPr>
        <w:jc w:val="both"/>
        <w:rPr>
          <w:rStyle w:val="SubtleEmphasis"/>
        </w:rPr>
      </w:pPr>
    </w:p>
    <w:tbl>
      <w:tblPr>
        <w:tblStyle w:val="TableGrid"/>
        <w:tblW w:w="0" w:type="auto"/>
        <w:tblLook w:val="04A0" w:firstRow="1" w:lastRow="0" w:firstColumn="1" w:lastColumn="0" w:noHBand="0" w:noVBand="1"/>
      </w:tblPr>
      <w:tblGrid>
        <w:gridCol w:w="1418"/>
        <w:gridCol w:w="1984"/>
        <w:gridCol w:w="2268"/>
      </w:tblGrid>
      <w:tr w:rsidR="00391CFC" w:rsidRPr="00AC5982" w14:paraId="7D5597AE" w14:textId="77777777" w:rsidTr="00AC5982">
        <w:trPr>
          <w:trHeight w:val="283"/>
        </w:trPr>
        <w:tc>
          <w:tcPr>
            <w:tcW w:w="1418" w:type="dxa"/>
            <w:tcBorders>
              <w:top w:val="nil"/>
              <w:left w:val="nil"/>
              <w:bottom w:val="single" w:sz="4" w:space="0" w:color="auto"/>
              <w:right w:val="nil"/>
            </w:tcBorders>
            <w:vAlign w:val="center"/>
          </w:tcPr>
          <w:p w14:paraId="4A78F03B" w14:textId="60EF49F3" w:rsidR="00391CFC" w:rsidRPr="00AC5982" w:rsidRDefault="00AC5982" w:rsidP="00627912">
            <w:pPr>
              <w:rPr>
                <w:rStyle w:val="SubtleEmphasis"/>
                <w:b/>
                <w:bCs/>
                <w:iCs w:val="0"/>
              </w:rPr>
            </w:pPr>
            <w:r w:rsidRPr="00AC5982">
              <w:rPr>
                <w:rStyle w:val="SubtleEmphasis"/>
                <w:b/>
                <w:iCs w:val="0"/>
                <w:noProof/>
              </w:rPr>
              <w:t>Choice of plan</w:t>
            </w:r>
          </w:p>
        </w:tc>
        <w:tc>
          <w:tcPr>
            <w:tcW w:w="1984" w:type="dxa"/>
            <w:tcBorders>
              <w:top w:val="nil"/>
              <w:left w:val="nil"/>
              <w:bottom w:val="single" w:sz="2" w:space="0" w:color="auto"/>
              <w:right w:val="nil"/>
            </w:tcBorders>
            <w:vAlign w:val="center"/>
          </w:tcPr>
          <w:p w14:paraId="7AED5CE9" w14:textId="4D2EDBEE" w:rsidR="00391CFC" w:rsidRPr="00AC5982" w:rsidRDefault="00AC5982" w:rsidP="00627912">
            <w:pPr>
              <w:rPr>
                <w:rStyle w:val="SubtleEmphasis"/>
                <w:b/>
                <w:iCs w:val="0"/>
              </w:rPr>
            </w:pPr>
            <w:r w:rsidRPr="00AC5982">
              <w:rPr>
                <w:rStyle w:val="SubtleEmphasis"/>
                <w:b/>
                <w:iCs w:val="0"/>
                <w:noProof/>
              </w:rPr>
              <w:t>Investment plan</w:t>
            </w:r>
          </w:p>
        </w:tc>
        <w:tc>
          <w:tcPr>
            <w:tcW w:w="2268" w:type="dxa"/>
            <w:tcBorders>
              <w:top w:val="nil"/>
              <w:left w:val="nil"/>
              <w:bottom w:val="single" w:sz="2" w:space="0" w:color="auto"/>
              <w:right w:val="nil"/>
            </w:tcBorders>
            <w:vAlign w:val="center"/>
          </w:tcPr>
          <w:p w14:paraId="7F12550C" w14:textId="3738F4B6" w:rsidR="00391CFC" w:rsidRPr="00AC5982" w:rsidRDefault="00AC5982" w:rsidP="00627912">
            <w:pPr>
              <w:rPr>
                <w:rStyle w:val="SubtleEmphasis"/>
                <w:b/>
                <w:iCs w:val="0"/>
              </w:rPr>
            </w:pPr>
            <w:r w:rsidRPr="00AC5982">
              <w:rPr>
                <w:rStyle w:val="SubtleEmphasis"/>
                <w:b/>
                <w:iCs w:val="0"/>
                <w:noProof/>
              </w:rPr>
              <w:t xml:space="preserve">Life </w:t>
            </w:r>
            <w:r w:rsidR="005F41BD">
              <w:rPr>
                <w:rStyle w:val="SubtleEmphasis"/>
                <w:b/>
                <w:iCs w:val="0"/>
                <w:noProof/>
              </w:rPr>
              <w:t>P</w:t>
            </w:r>
            <w:r w:rsidR="005F41BD">
              <w:rPr>
                <w:rStyle w:val="SubtleEmphasis"/>
                <w:b/>
                <w:noProof/>
              </w:rPr>
              <w:t>ath</w:t>
            </w:r>
          </w:p>
        </w:tc>
      </w:tr>
      <w:tr w:rsidR="00391CFC" w14:paraId="4E4C3A35" w14:textId="77777777" w:rsidTr="00AC5982">
        <w:trPr>
          <w:trHeight w:val="283"/>
        </w:trPr>
        <w:tc>
          <w:tcPr>
            <w:tcW w:w="1418" w:type="dxa"/>
            <w:tcBorders>
              <w:top w:val="single" w:sz="4" w:space="0" w:color="auto"/>
              <w:left w:val="nil"/>
              <w:bottom w:val="single" w:sz="4" w:space="0" w:color="auto"/>
              <w:right w:val="nil"/>
            </w:tcBorders>
            <w:vAlign w:val="center"/>
          </w:tcPr>
          <w:p w14:paraId="57A8E4D2" w14:textId="1ED8A04B" w:rsidR="00391CFC" w:rsidRDefault="00391CFC" w:rsidP="006B21B6">
            <w:pPr>
              <w:jc w:val="center"/>
              <w:rPr>
                <w:rStyle w:val="SubtleEmphasis"/>
              </w:rPr>
            </w:pPr>
            <w:r>
              <w:rPr>
                <w:rStyle w:val="SubtleEmphasis"/>
              </w:rPr>
              <w:fldChar w:fldCharType="begin">
                <w:ffData>
                  <w:name w:val="Check3"/>
                  <w:enabled/>
                  <w:calcOnExit w:val="0"/>
                  <w:checkBox>
                    <w:sizeAuto/>
                    <w:default w:val="0"/>
                  </w:checkBox>
                </w:ffData>
              </w:fldChar>
            </w:r>
            <w:bookmarkStart w:id="8" w:name="Check3"/>
            <w:r>
              <w:rPr>
                <w:rStyle w:val="SubtleEmphasis"/>
              </w:rPr>
              <w:instrText xml:space="preserve"> FORMCHECKBOX </w:instrText>
            </w:r>
            <w:r>
              <w:rPr>
                <w:rStyle w:val="SubtleEmphasis"/>
              </w:rPr>
            </w:r>
            <w:r>
              <w:rPr>
                <w:rStyle w:val="SubtleEmphasis"/>
              </w:rPr>
              <w:fldChar w:fldCharType="separate"/>
            </w:r>
            <w:r>
              <w:rPr>
                <w:rStyle w:val="SubtleEmphasis"/>
              </w:rPr>
              <w:fldChar w:fldCharType="end"/>
            </w:r>
            <w:bookmarkEnd w:id="8"/>
          </w:p>
        </w:tc>
        <w:tc>
          <w:tcPr>
            <w:tcW w:w="1984" w:type="dxa"/>
            <w:tcBorders>
              <w:top w:val="single" w:sz="2" w:space="0" w:color="auto"/>
              <w:left w:val="nil"/>
              <w:bottom w:val="single" w:sz="2" w:space="0" w:color="auto"/>
              <w:right w:val="nil"/>
            </w:tcBorders>
            <w:vAlign w:val="center"/>
          </w:tcPr>
          <w:p w14:paraId="315FEDF8" w14:textId="045539B4" w:rsidR="00391CFC" w:rsidRPr="00AC5982" w:rsidRDefault="00AC5982" w:rsidP="00391CFC">
            <w:pPr>
              <w:rPr>
                <w:rStyle w:val="SubtleEmphasis"/>
                <w:iCs w:val="0"/>
              </w:rPr>
            </w:pPr>
            <w:r w:rsidRPr="00AC5982">
              <w:rPr>
                <w:rStyle w:val="SubtleEmphasis"/>
                <w:iCs w:val="0"/>
                <w:noProof/>
              </w:rPr>
              <w:t xml:space="preserve">Life </w:t>
            </w:r>
            <w:r w:rsidR="005F41BD">
              <w:rPr>
                <w:rStyle w:val="SubtleEmphasis"/>
                <w:iCs w:val="0"/>
                <w:noProof/>
              </w:rPr>
              <w:t>P</w:t>
            </w:r>
            <w:r w:rsidR="005F41BD">
              <w:rPr>
                <w:rStyle w:val="SubtleEmphasis"/>
                <w:noProof/>
              </w:rPr>
              <w:t>ath</w:t>
            </w:r>
          </w:p>
        </w:tc>
        <w:tc>
          <w:tcPr>
            <w:tcW w:w="2268" w:type="dxa"/>
            <w:tcBorders>
              <w:top w:val="single" w:sz="2" w:space="0" w:color="auto"/>
              <w:left w:val="nil"/>
              <w:bottom w:val="single" w:sz="2" w:space="0" w:color="auto"/>
              <w:right w:val="nil"/>
            </w:tcBorders>
            <w:vAlign w:val="center"/>
          </w:tcPr>
          <w:p w14:paraId="4839039B" w14:textId="23A21136" w:rsidR="00391CFC" w:rsidRPr="00AC5982" w:rsidRDefault="00AC5982" w:rsidP="00391CFC">
            <w:pPr>
              <w:rPr>
                <w:rStyle w:val="SubtleEmphasis"/>
                <w:iCs w:val="0"/>
              </w:rPr>
            </w:pPr>
            <w:r w:rsidRPr="00AC5982">
              <w:rPr>
                <w:rStyle w:val="SubtleEmphasis"/>
                <w:iCs w:val="0"/>
                <w:noProof/>
              </w:rPr>
              <w:t>Frjálsi 1-3</w:t>
            </w:r>
          </w:p>
        </w:tc>
      </w:tr>
      <w:tr w:rsidR="00391CFC" w14:paraId="1BAE5762" w14:textId="77777777" w:rsidTr="00AC5982">
        <w:trPr>
          <w:trHeight w:val="283"/>
        </w:trPr>
        <w:tc>
          <w:tcPr>
            <w:tcW w:w="1418" w:type="dxa"/>
            <w:tcBorders>
              <w:top w:val="single" w:sz="4" w:space="0" w:color="auto"/>
              <w:left w:val="nil"/>
              <w:bottom w:val="single" w:sz="4" w:space="0" w:color="auto"/>
              <w:right w:val="nil"/>
            </w:tcBorders>
            <w:vAlign w:val="center"/>
          </w:tcPr>
          <w:p w14:paraId="5D61E87B" w14:textId="0E6F4CC1" w:rsidR="00391CFC" w:rsidRDefault="00391CFC" w:rsidP="006B21B6">
            <w:pPr>
              <w:jc w:val="center"/>
              <w:rPr>
                <w:rStyle w:val="SubtleEmphasis"/>
              </w:rPr>
            </w:pPr>
            <w:r>
              <w:rPr>
                <w:rStyle w:val="SubtleEmphasis"/>
              </w:rPr>
              <w:fldChar w:fldCharType="begin">
                <w:ffData>
                  <w:name w:val="Check4"/>
                  <w:enabled/>
                  <w:calcOnExit w:val="0"/>
                  <w:checkBox>
                    <w:sizeAuto/>
                    <w:default w:val="0"/>
                  </w:checkBox>
                </w:ffData>
              </w:fldChar>
            </w:r>
            <w:bookmarkStart w:id="9" w:name="Check4"/>
            <w:r>
              <w:rPr>
                <w:rStyle w:val="SubtleEmphasis"/>
              </w:rPr>
              <w:instrText xml:space="preserve"> FORMCHECKBOX </w:instrText>
            </w:r>
            <w:r>
              <w:rPr>
                <w:rStyle w:val="SubtleEmphasis"/>
              </w:rPr>
            </w:r>
            <w:r>
              <w:rPr>
                <w:rStyle w:val="SubtleEmphasis"/>
              </w:rPr>
              <w:fldChar w:fldCharType="separate"/>
            </w:r>
            <w:r>
              <w:rPr>
                <w:rStyle w:val="SubtleEmphasis"/>
              </w:rPr>
              <w:fldChar w:fldCharType="end"/>
            </w:r>
            <w:bookmarkEnd w:id="9"/>
          </w:p>
        </w:tc>
        <w:tc>
          <w:tcPr>
            <w:tcW w:w="1984" w:type="dxa"/>
            <w:tcBorders>
              <w:top w:val="single" w:sz="2" w:space="0" w:color="auto"/>
              <w:left w:val="nil"/>
              <w:bottom w:val="single" w:sz="2" w:space="0" w:color="auto"/>
              <w:right w:val="nil"/>
            </w:tcBorders>
            <w:vAlign w:val="center"/>
          </w:tcPr>
          <w:p w14:paraId="4E9CBC19" w14:textId="1C25DAD6" w:rsidR="00391CFC" w:rsidRPr="00AC5982" w:rsidRDefault="00AC5982" w:rsidP="00391CFC">
            <w:pPr>
              <w:rPr>
                <w:rStyle w:val="SubtleEmphasis"/>
                <w:iCs w:val="0"/>
              </w:rPr>
            </w:pPr>
            <w:r w:rsidRPr="00AC5982">
              <w:rPr>
                <w:rStyle w:val="SubtleEmphasis"/>
                <w:iCs w:val="0"/>
                <w:noProof/>
              </w:rPr>
              <w:t>Frjálsi 1</w:t>
            </w:r>
          </w:p>
        </w:tc>
        <w:tc>
          <w:tcPr>
            <w:tcW w:w="2268" w:type="dxa"/>
            <w:tcBorders>
              <w:top w:val="single" w:sz="2" w:space="0" w:color="auto"/>
              <w:left w:val="nil"/>
              <w:bottom w:val="single" w:sz="2" w:space="0" w:color="auto"/>
              <w:right w:val="nil"/>
            </w:tcBorders>
            <w:vAlign w:val="center"/>
          </w:tcPr>
          <w:p w14:paraId="6DE8EBE3" w14:textId="3A42086E" w:rsidR="00391CFC" w:rsidRPr="00AC5982" w:rsidRDefault="00AC5982" w:rsidP="00391CFC">
            <w:pPr>
              <w:rPr>
                <w:rStyle w:val="SubtleEmphasis"/>
                <w:iCs w:val="0"/>
              </w:rPr>
            </w:pPr>
            <w:r w:rsidRPr="00AC5982">
              <w:rPr>
                <w:rStyle w:val="SubtleEmphasis"/>
                <w:iCs w:val="0"/>
                <w:noProof/>
              </w:rPr>
              <w:t>54 years old and younger</w:t>
            </w:r>
          </w:p>
        </w:tc>
      </w:tr>
      <w:tr w:rsidR="00391CFC" w14:paraId="5D57C906" w14:textId="77777777" w:rsidTr="00AC5982">
        <w:trPr>
          <w:trHeight w:val="283"/>
        </w:trPr>
        <w:tc>
          <w:tcPr>
            <w:tcW w:w="1418" w:type="dxa"/>
            <w:tcBorders>
              <w:top w:val="single" w:sz="4" w:space="0" w:color="auto"/>
              <w:left w:val="nil"/>
              <w:bottom w:val="single" w:sz="4" w:space="0" w:color="auto"/>
              <w:right w:val="nil"/>
            </w:tcBorders>
            <w:vAlign w:val="center"/>
          </w:tcPr>
          <w:p w14:paraId="0A5AFE15" w14:textId="036CC36D" w:rsidR="00391CFC" w:rsidRDefault="00391CFC" w:rsidP="006B21B6">
            <w:pPr>
              <w:jc w:val="center"/>
              <w:rPr>
                <w:rStyle w:val="SubtleEmphasis"/>
              </w:rPr>
            </w:pPr>
            <w:r>
              <w:rPr>
                <w:rStyle w:val="SubtleEmphasis"/>
              </w:rPr>
              <w:fldChar w:fldCharType="begin">
                <w:ffData>
                  <w:name w:val="Check5"/>
                  <w:enabled/>
                  <w:calcOnExit w:val="0"/>
                  <w:checkBox>
                    <w:sizeAuto/>
                    <w:default w:val="0"/>
                  </w:checkBox>
                </w:ffData>
              </w:fldChar>
            </w:r>
            <w:bookmarkStart w:id="10" w:name="Check5"/>
            <w:r>
              <w:rPr>
                <w:rStyle w:val="SubtleEmphasis"/>
              </w:rPr>
              <w:instrText xml:space="preserve"> FORMCHECKBOX </w:instrText>
            </w:r>
            <w:r>
              <w:rPr>
                <w:rStyle w:val="SubtleEmphasis"/>
              </w:rPr>
            </w:r>
            <w:r>
              <w:rPr>
                <w:rStyle w:val="SubtleEmphasis"/>
              </w:rPr>
              <w:fldChar w:fldCharType="separate"/>
            </w:r>
            <w:r>
              <w:rPr>
                <w:rStyle w:val="SubtleEmphasis"/>
              </w:rPr>
              <w:fldChar w:fldCharType="end"/>
            </w:r>
            <w:bookmarkEnd w:id="10"/>
          </w:p>
        </w:tc>
        <w:tc>
          <w:tcPr>
            <w:tcW w:w="1984" w:type="dxa"/>
            <w:tcBorders>
              <w:top w:val="single" w:sz="2" w:space="0" w:color="auto"/>
              <w:left w:val="nil"/>
              <w:bottom w:val="single" w:sz="2" w:space="0" w:color="auto"/>
              <w:right w:val="nil"/>
            </w:tcBorders>
            <w:vAlign w:val="center"/>
          </w:tcPr>
          <w:p w14:paraId="19C6CE94" w14:textId="247F32BE" w:rsidR="00391CFC" w:rsidRPr="00AC5982" w:rsidRDefault="00AC5982" w:rsidP="00391CFC">
            <w:pPr>
              <w:rPr>
                <w:rStyle w:val="SubtleEmphasis"/>
                <w:iCs w:val="0"/>
              </w:rPr>
            </w:pPr>
            <w:r w:rsidRPr="00AC5982">
              <w:rPr>
                <w:rStyle w:val="SubtleEmphasis"/>
                <w:iCs w:val="0"/>
                <w:noProof/>
              </w:rPr>
              <w:t>Frjálsi 2</w:t>
            </w:r>
          </w:p>
        </w:tc>
        <w:tc>
          <w:tcPr>
            <w:tcW w:w="2268" w:type="dxa"/>
            <w:tcBorders>
              <w:top w:val="single" w:sz="2" w:space="0" w:color="auto"/>
              <w:left w:val="nil"/>
              <w:bottom w:val="single" w:sz="2" w:space="0" w:color="auto"/>
              <w:right w:val="nil"/>
            </w:tcBorders>
            <w:vAlign w:val="center"/>
          </w:tcPr>
          <w:p w14:paraId="7AEFD1FD" w14:textId="2BF820EC" w:rsidR="00391CFC" w:rsidRPr="00AC5982" w:rsidRDefault="00AC5982" w:rsidP="00391CFC">
            <w:pPr>
              <w:rPr>
                <w:rStyle w:val="SubtleEmphasis"/>
                <w:iCs w:val="0"/>
              </w:rPr>
            </w:pPr>
            <w:r w:rsidRPr="00AC5982">
              <w:rPr>
                <w:rStyle w:val="SubtleEmphasis"/>
                <w:iCs w:val="0"/>
                <w:noProof/>
              </w:rPr>
              <w:t>55 years old and older</w:t>
            </w:r>
          </w:p>
        </w:tc>
      </w:tr>
      <w:tr w:rsidR="00391CFC" w14:paraId="37E51BD0" w14:textId="77777777" w:rsidTr="00AC5982">
        <w:trPr>
          <w:trHeight w:val="283"/>
        </w:trPr>
        <w:tc>
          <w:tcPr>
            <w:tcW w:w="1418" w:type="dxa"/>
            <w:tcBorders>
              <w:top w:val="single" w:sz="4" w:space="0" w:color="auto"/>
              <w:left w:val="nil"/>
              <w:bottom w:val="single" w:sz="4" w:space="0" w:color="auto"/>
              <w:right w:val="nil"/>
            </w:tcBorders>
            <w:vAlign w:val="center"/>
          </w:tcPr>
          <w:p w14:paraId="0BC7DD99" w14:textId="57E24DF1" w:rsidR="00391CFC" w:rsidRDefault="00391CFC" w:rsidP="006B21B6">
            <w:pPr>
              <w:jc w:val="center"/>
              <w:rPr>
                <w:rStyle w:val="SubtleEmphasis"/>
              </w:rPr>
            </w:pPr>
            <w:r>
              <w:rPr>
                <w:rStyle w:val="SubtleEmphasis"/>
              </w:rPr>
              <w:fldChar w:fldCharType="begin">
                <w:ffData>
                  <w:name w:val="Check6"/>
                  <w:enabled/>
                  <w:calcOnExit w:val="0"/>
                  <w:checkBox>
                    <w:sizeAuto/>
                    <w:default w:val="0"/>
                  </w:checkBox>
                </w:ffData>
              </w:fldChar>
            </w:r>
            <w:bookmarkStart w:id="11" w:name="Check6"/>
            <w:r>
              <w:rPr>
                <w:rStyle w:val="SubtleEmphasis"/>
              </w:rPr>
              <w:instrText xml:space="preserve"> FORMCHECKBOX </w:instrText>
            </w:r>
            <w:r>
              <w:rPr>
                <w:rStyle w:val="SubtleEmphasis"/>
              </w:rPr>
            </w:r>
            <w:r>
              <w:rPr>
                <w:rStyle w:val="SubtleEmphasis"/>
              </w:rPr>
              <w:fldChar w:fldCharType="separate"/>
            </w:r>
            <w:r>
              <w:rPr>
                <w:rStyle w:val="SubtleEmphasis"/>
              </w:rPr>
              <w:fldChar w:fldCharType="end"/>
            </w:r>
            <w:bookmarkEnd w:id="11"/>
          </w:p>
        </w:tc>
        <w:tc>
          <w:tcPr>
            <w:tcW w:w="1984" w:type="dxa"/>
            <w:tcBorders>
              <w:top w:val="single" w:sz="2" w:space="0" w:color="auto"/>
              <w:left w:val="nil"/>
              <w:bottom w:val="single" w:sz="2" w:space="0" w:color="auto"/>
              <w:right w:val="nil"/>
            </w:tcBorders>
            <w:vAlign w:val="center"/>
          </w:tcPr>
          <w:p w14:paraId="74159AEF" w14:textId="48E9FDF5" w:rsidR="00391CFC" w:rsidRPr="00AC5982" w:rsidRDefault="00AC5982" w:rsidP="00391CFC">
            <w:pPr>
              <w:rPr>
                <w:rStyle w:val="SubtleEmphasis"/>
                <w:iCs w:val="0"/>
              </w:rPr>
            </w:pPr>
            <w:r w:rsidRPr="00AC5982">
              <w:rPr>
                <w:rStyle w:val="SubtleEmphasis"/>
                <w:iCs w:val="0"/>
                <w:noProof/>
              </w:rPr>
              <w:t>Frjálsi 3</w:t>
            </w:r>
          </w:p>
        </w:tc>
        <w:tc>
          <w:tcPr>
            <w:tcW w:w="2268" w:type="dxa"/>
            <w:tcBorders>
              <w:top w:val="single" w:sz="2" w:space="0" w:color="auto"/>
              <w:left w:val="nil"/>
              <w:bottom w:val="single" w:sz="2" w:space="0" w:color="auto"/>
              <w:right w:val="nil"/>
            </w:tcBorders>
            <w:vAlign w:val="center"/>
          </w:tcPr>
          <w:p w14:paraId="7BE5BF34" w14:textId="0F389983" w:rsidR="00391CFC" w:rsidRPr="00AC5982" w:rsidRDefault="00AC5982" w:rsidP="00391CFC">
            <w:pPr>
              <w:rPr>
                <w:rStyle w:val="SubtleEmphasis"/>
                <w:iCs w:val="0"/>
              </w:rPr>
            </w:pPr>
            <w:r w:rsidRPr="00AC5982">
              <w:rPr>
                <w:rStyle w:val="SubtleEmphasis"/>
                <w:iCs w:val="0"/>
                <w:noProof/>
              </w:rPr>
              <w:t>Pensioner</w:t>
            </w:r>
          </w:p>
        </w:tc>
      </w:tr>
      <w:tr w:rsidR="00391CFC" w14:paraId="38672734" w14:textId="77777777" w:rsidTr="00AC5982">
        <w:trPr>
          <w:trHeight w:val="283"/>
        </w:trPr>
        <w:tc>
          <w:tcPr>
            <w:tcW w:w="1418" w:type="dxa"/>
            <w:tcBorders>
              <w:top w:val="single" w:sz="4" w:space="0" w:color="auto"/>
              <w:left w:val="nil"/>
              <w:bottom w:val="single" w:sz="4" w:space="0" w:color="auto"/>
              <w:right w:val="nil"/>
            </w:tcBorders>
            <w:vAlign w:val="center"/>
          </w:tcPr>
          <w:p w14:paraId="6B68C005" w14:textId="68F98CD5" w:rsidR="00391CFC" w:rsidRDefault="00391CFC" w:rsidP="006B21B6">
            <w:pPr>
              <w:jc w:val="center"/>
              <w:rPr>
                <w:rStyle w:val="SubtleEmphasis"/>
              </w:rPr>
            </w:pPr>
            <w:r>
              <w:rPr>
                <w:rStyle w:val="SubtleEmphasis"/>
              </w:rPr>
              <w:fldChar w:fldCharType="begin">
                <w:ffData>
                  <w:name w:val="Check7"/>
                  <w:enabled/>
                  <w:calcOnExit w:val="0"/>
                  <w:checkBox>
                    <w:sizeAuto/>
                    <w:default w:val="0"/>
                  </w:checkBox>
                </w:ffData>
              </w:fldChar>
            </w:r>
            <w:bookmarkStart w:id="12" w:name="Check7"/>
            <w:r>
              <w:rPr>
                <w:rStyle w:val="SubtleEmphasis"/>
              </w:rPr>
              <w:instrText xml:space="preserve"> FORMCHECKBOX </w:instrText>
            </w:r>
            <w:r>
              <w:rPr>
                <w:rStyle w:val="SubtleEmphasis"/>
              </w:rPr>
            </w:r>
            <w:r>
              <w:rPr>
                <w:rStyle w:val="SubtleEmphasis"/>
              </w:rPr>
              <w:fldChar w:fldCharType="separate"/>
            </w:r>
            <w:r>
              <w:rPr>
                <w:rStyle w:val="SubtleEmphasis"/>
              </w:rPr>
              <w:fldChar w:fldCharType="end"/>
            </w:r>
            <w:bookmarkEnd w:id="12"/>
          </w:p>
        </w:tc>
        <w:tc>
          <w:tcPr>
            <w:tcW w:w="1984" w:type="dxa"/>
            <w:tcBorders>
              <w:top w:val="single" w:sz="2" w:space="0" w:color="auto"/>
              <w:left w:val="nil"/>
              <w:bottom w:val="single" w:sz="2" w:space="0" w:color="auto"/>
              <w:right w:val="nil"/>
            </w:tcBorders>
            <w:vAlign w:val="center"/>
          </w:tcPr>
          <w:p w14:paraId="60FBDAA2" w14:textId="1018B985" w:rsidR="00391CFC" w:rsidRPr="00AC5982" w:rsidRDefault="00AC5982" w:rsidP="00391CFC">
            <w:pPr>
              <w:rPr>
                <w:rStyle w:val="SubtleEmphasis"/>
                <w:iCs w:val="0"/>
              </w:rPr>
            </w:pPr>
            <w:r w:rsidRPr="00AC5982">
              <w:rPr>
                <w:rStyle w:val="SubtleEmphasis"/>
                <w:iCs w:val="0"/>
                <w:noProof/>
              </w:rPr>
              <w:t>Frjálsi Risk</w:t>
            </w:r>
          </w:p>
        </w:tc>
        <w:tc>
          <w:tcPr>
            <w:tcW w:w="2268" w:type="dxa"/>
            <w:tcBorders>
              <w:top w:val="single" w:sz="2" w:space="0" w:color="auto"/>
              <w:left w:val="nil"/>
              <w:bottom w:val="single" w:sz="2" w:space="0" w:color="auto"/>
              <w:right w:val="nil"/>
            </w:tcBorders>
            <w:vAlign w:val="center"/>
          </w:tcPr>
          <w:p w14:paraId="38FF6234" w14:textId="77777777" w:rsidR="00391CFC" w:rsidRPr="00AC5982" w:rsidRDefault="00391CFC" w:rsidP="00391CFC">
            <w:pPr>
              <w:rPr>
                <w:rStyle w:val="SubtleEmphasis"/>
                <w:iCs w:val="0"/>
              </w:rPr>
            </w:pPr>
          </w:p>
        </w:tc>
      </w:tr>
    </w:tbl>
    <w:p w14:paraId="05788BD3" w14:textId="77777777" w:rsidR="002C7764" w:rsidRPr="006B21B6" w:rsidRDefault="002C7764" w:rsidP="00E05C46">
      <w:pPr>
        <w:tabs>
          <w:tab w:val="left" w:pos="2184"/>
        </w:tabs>
        <w:jc w:val="both"/>
        <w:rPr>
          <w:rStyle w:val="SubtleEmphasis"/>
          <w:szCs w:val="18"/>
        </w:rPr>
      </w:pPr>
    </w:p>
    <w:p w14:paraId="1C429B01" w14:textId="77A4B2B9" w:rsidR="00733DEB" w:rsidRDefault="00733DEB" w:rsidP="00E05C46">
      <w:pPr>
        <w:pStyle w:val="Footer"/>
        <w:tabs>
          <w:tab w:val="clear" w:pos="8306"/>
        </w:tabs>
        <w:jc w:val="both"/>
        <w:rPr>
          <w:rFonts w:asciiTheme="minorHAnsi" w:hAnsiTheme="minorHAnsi" w:cs="Avenir-Roman"/>
          <w:b/>
          <w:sz w:val="18"/>
          <w:szCs w:val="18"/>
          <w:lang w:eastAsia="en-GB"/>
        </w:rPr>
      </w:pPr>
    </w:p>
    <w:p w14:paraId="04695435" w14:textId="77777777" w:rsidR="006B21B6" w:rsidRPr="006B21B6" w:rsidRDefault="006B21B6" w:rsidP="00E05C46">
      <w:pPr>
        <w:pStyle w:val="Footer"/>
        <w:tabs>
          <w:tab w:val="clear" w:pos="8306"/>
        </w:tabs>
        <w:jc w:val="both"/>
        <w:rPr>
          <w:rFonts w:asciiTheme="minorHAnsi" w:hAnsiTheme="minorHAnsi" w:cs="Avenir-Roman"/>
          <w:b/>
          <w:sz w:val="18"/>
          <w:szCs w:val="18"/>
          <w:lang w:eastAsia="en-GB"/>
        </w:rPr>
      </w:pPr>
    </w:p>
    <w:p w14:paraId="52992FC4" w14:textId="7920D975" w:rsidR="00AC5982" w:rsidRPr="00762890" w:rsidRDefault="00AC5982" w:rsidP="00AC5982">
      <w:pPr>
        <w:pStyle w:val="Footer"/>
        <w:tabs>
          <w:tab w:val="clear" w:pos="8306"/>
        </w:tabs>
        <w:jc w:val="both"/>
        <w:rPr>
          <w:rFonts w:ascii="Calibri" w:hAnsi="Calibri"/>
          <w:b/>
          <w:sz w:val="18"/>
        </w:rPr>
      </w:pPr>
      <w:r w:rsidRPr="00762890">
        <w:rPr>
          <w:rFonts w:ascii="Calibri" w:hAnsi="Calibri"/>
          <w:sz w:val="18"/>
          <w:lang w:val="en-GB"/>
        </w:rPr>
        <w:t xml:space="preserve">The fund’s website </w:t>
      </w:r>
      <w:hyperlink r:id="rId13" w:history="1">
        <w:r w:rsidRPr="00762890">
          <w:rPr>
            <w:rStyle w:val="Hyperlink"/>
            <w:rFonts w:ascii="Calibri" w:hAnsi="Calibri"/>
            <w:sz w:val="18"/>
            <w:lang w:val="en-GB"/>
          </w:rPr>
          <w:t>https://www.frjalsi.is</w:t>
        </w:r>
      </w:hyperlink>
      <w:r w:rsidRPr="00762890">
        <w:rPr>
          <w:rFonts w:ascii="Calibri" w:hAnsi="Calibri"/>
          <w:sz w:val="18"/>
          <w:lang w:val="en-GB"/>
        </w:rPr>
        <w:t xml:space="preserve"> contains various information on the fund, e.g. Articles of Association, information on pay-outs, annual financial statements, investment returns, asset allocation and more.</w:t>
      </w:r>
    </w:p>
    <w:p w14:paraId="278E1AF8" w14:textId="7BD5AD37" w:rsidR="006B21B6" w:rsidRDefault="006B21B6" w:rsidP="00E05C46">
      <w:pPr>
        <w:pStyle w:val="Footer"/>
        <w:tabs>
          <w:tab w:val="clear" w:pos="8306"/>
        </w:tabs>
        <w:jc w:val="both"/>
        <w:rPr>
          <w:rFonts w:asciiTheme="minorHAnsi" w:hAnsiTheme="minorHAnsi" w:cs="Avenir-Roman"/>
          <w:b/>
          <w:sz w:val="18"/>
          <w:szCs w:val="18"/>
          <w:lang w:eastAsia="en-GB"/>
        </w:rPr>
      </w:pPr>
    </w:p>
    <w:p w14:paraId="4F63244B" w14:textId="77777777" w:rsidR="006B21B6" w:rsidRPr="006B21B6" w:rsidRDefault="006B21B6" w:rsidP="00E05C46">
      <w:pPr>
        <w:pStyle w:val="Footer"/>
        <w:tabs>
          <w:tab w:val="clear" w:pos="8306"/>
        </w:tabs>
        <w:jc w:val="both"/>
        <w:rPr>
          <w:rFonts w:asciiTheme="minorHAnsi" w:hAnsiTheme="minorHAnsi" w:cs="Avenir-Roman"/>
          <w:bCs/>
          <w:sz w:val="18"/>
          <w:szCs w:val="18"/>
          <w:lang w:eastAsia="en-GB"/>
        </w:rPr>
      </w:pPr>
    </w:p>
    <w:bookmarkEnd w:id="0"/>
    <w:p w14:paraId="3C63BD79" w14:textId="77777777" w:rsidR="00AC5982" w:rsidRPr="00762890" w:rsidRDefault="00AC5982" w:rsidP="00AC5982">
      <w:pPr>
        <w:autoSpaceDE w:val="0"/>
        <w:autoSpaceDN w:val="0"/>
        <w:adjustRightInd w:val="0"/>
        <w:jc w:val="both"/>
        <w:rPr>
          <w:rStyle w:val="SubtleEmphasis"/>
          <w:b/>
          <w:i/>
        </w:rPr>
      </w:pPr>
      <w:r w:rsidRPr="00762890">
        <w:rPr>
          <w:rFonts w:ascii="Calibri" w:hAnsi="Calibri"/>
          <w:sz w:val="18"/>
          <w:lang w:val="en-GB"/>
        </w:rPr>
        <w:t xml:space="preserve">By signing </w:t>
      </w:r>
      <w:proofErr w:type="gramStart"/>
      <w:r w:rsidRPr="00762890">
        <w:rPr>
          <w:rFonts w:ascii="Calibri" w:hAnsi="Calibri"/>
          <w:sz w:val="18"/>
          <w:lang w:val="en-GB"/>
        </w:rPr>
        <w:t>below</w:t>
      </w:r>
      <w:proofErr w:type="gramEnd"/>
      <w:r w:rsidRPr="00762890">
        <w:rPr>
          <w:rFonts w:ascii="Calibri" w:hAnsi="Calibri"/>
          <w:sz w:val="18"/>
          <w:lang w:val="en-GB"/>
        </w:rPr>
        <w:t xml:space="preserve"> I confirm that I have read over this applicatio</w:t>
      </w:r>
      <w:r>
        <w:rPr>
          <w:rFonts w:ascii="Calibri" w:hAnsi="Calibri"/>
          <w:sz w:val="18"/>
          <w:lang w:val="en-GB"/>
        </w:rPr>
        <w:t>n.</w:t>
      </w:r>
    </w:p>
    <w:p w14:paraId="1F2D04BE" w14:textId="77777777" w:rsidR="002D0557" w:rsidRPr="006B21B6" w:rsidRDefault="002D0557" w:rsidP="00E05C46">
      <w:pPr>
        <w:autoSpaceDE w:val="0"/>
        <w:autoSpaceDN w:val="0"/>
        <w:adjustRightInd w:val="0"/>
        <w:jc w:val="both"/>
        <w:rPr>
          <w:rStyle w:val="SubtleEmphasis"/>
          <w:bCs/>
          <w:szCs w:val="18"/>
        </w:rPr>
      </w:pPr>
    </w:p>
    <w:tbl>
      <w:tblPr>
        <w:tblW w:w="5000" w:type="pct"/>
        <w:tblLook w:val="0000" w:firstRow="0" w:lastRow="0" w:firstColumn="0" w:lastColumn="0" w:noHBand="0" w:noVBand="0"/>
      </w:tblPr>
      <w:tblGrid>
        <w:gridCol w:w="4735"/>
        <w:gridCol w:w="251"/>
        <w:gridCol w:w="5212"/>
        <w:gridCol w:w="6"/>
      </w:tblGrid>
      <w:tr w:rsidR="00733DEB" w:rsidRPr="000A493F" w14:paraId="52D7EE16" w14:textId="77777777" w:rsidTr="00344BF9">
        <w:trPr>
          <w:gridAfter w:val="1"/>
          <w:wAfter w:w="3" w:type="pct"/>
        </w:trPr>
        <w:tc>
          <w:tcPr>
            <w:tcW w:w="2320" w:type="pct"/>
            <w:tcBorders>
              <w:bottom w:val="single" w:sz="2" w:space="0" w:color="auto"/>
            </w:tcBorders>
          </w:tcPr>
          <w:p w14:paraId="3CC65CA6" w14:textId="77777777" w:rsidR="00733DEB" w:rsidRPr="000A493F" w:rsidRDefault="00733DEB" w:rsidP="00E05C46">
            <w:pPr>
              <w:rPr>
                <w:rFonts w:asciiTheme="minorHAnsi" w:eastAsiaTheme="minorHAnsi" w:hAnsiTheme="minorHAnsi" w:cs="Arial"/>
                <w:sz w:val="20"/>
                <w:lang w:eastAsia="en-US"/>
              </w:rPr>
            </w:pPr>
            <w:r w:rsidRPr="000A493F">
              <w:rPr>
                <w:rFonts w:asciiTheme="minorHAnsi" w:eastAsiaTheme="minorHAnsi" w:hAnsiTheme="minorHAnsi" w:cstheme="minorBidi"/>
                <w:sz w:val="20"/>
                <w:lang w:eastAsia="en-US"/>
              </w:rPr>
              <w:fldChar w:fldCharType="begin">
                <w:ffData>
                  <w:name w:val="StadurDags"/>
                  <w:enabled/>
                  <w:calcOnExit w:val="0"/>
                  <w:textInput>
                    <w:maxLength w:val="55"/>
                  </w:textInput>
                </w:ffData>
              </w:fldChar>
            </w:r>
            <w:r w:rsidRPr="000A493F">
              <w:rPr>
                <w:rFonts w:asciiTheme="minorHAnsi" w:eastAsiaTheme="minorHAnsi" w:hAnsiTheme="minorHAnsi" w:cstheme="minorBidi"/>
                <w:sz w:val="20"/>
                <w:lang w:eastAsia="en-US"/>
              </w:rPr>
              <w:instrText xml:space="preserve"> FORMTEXT </w:instrText>
            </w:r>
            <w:r w:rsidRPr="000A493F">
              <w:rPr>
                <w:rFonts w:asciiTheme="minorHAnsi" w:eastAsiaTheme="minorHAnsi" w:hAnsiTheme="minorHAnsi" w:cstheme="minorBidi"/>
                <w:sz w:val="20"/>
                <w:lang w:eastAsia="en-US"/>
              </w:rPr>
            </w:r>
            <w:r w:rsidRPr="000A493F">
              <w:rPr>
                <w:rFonts w:asciiTheme="minorHAnsi" w:eastAsiaTheme="minorHAnsi" w:hAnsiTheme="minorHAnsi" w:cstheme="minorBidi"/>
                <w:sz w:val="20"/>
                <w:lang w:eastAsia="en-US"/>
              </w:rPr>
              <w:fldChar w:fldCharType="separate"/>
            </w:r>
            <w:r w:rsidRPr="000A493F">
              <w:rPr>
                <w:rFonts w:asciiTheme="minorHAnsi" w:eastAsiaTheme="minorHAnsi" w:hAnsiTheme="minorHAnsi" w:cstheme="minorBidi"/>
                <w:sz w:val="20"/>
                <w:lang w:eastAsia="en-US"/>
              </w:rPr>
              <w:t> </w:t>
            </w:r>
            <w:r w:rsidRPr="000A493F">
              <w:rPr>
                <w:rFonts w:asciiTheme="minorHAnsi" w:eastAsiaTheme="minorHAnsi" w:hAnsiTheme="minorHAnsi" w:cstheme="minorBidi"/>
                <w:sz w:val="20"/>
                <w:lang w:eastAsia="en-US"/>
              </w:rPr>
              <w:t> </w:t>
            </w:r>
            <w:r w:rsidRPr="000A493F">
              <w:rPr>
                <w:rFonts w:asciiTheme="minorHAnsi" w:eastAsiaTheme="minorHAnsi" w:hAnsiTheme="minorHAnsi" w:cstheme="minorBidi"/>
                <w:sz w:val="20"/>
                <w:lang w:eastAsia="en-US"/>
              </w:rPr>
              <w:t> </w:t>
            </w:r>
            <w:r w:rsidRPr="000A493F">
              <w:rPr>
                <w:rFonts w:asciiTheme="minorHAnsi" w:eastAsiaTheme="minorHAnsi" w:hAnsiTheme="minorHAnsi" w:cstheme="minorBidi"/>
                <w:sz w:val="20"/>
                <w:lang w:eastAsia="en-US"/>
              </w:rPr>
              <w:t> </w:t>
            </w:r>
            <w:r w:rsidRPr="000A493F">
              <w:rPr>
                <w:rFonts w:asciiTheme="minorHAnsi" w:eastAsiaTheme="minorHAnsi" w:hAnsiTheme="minorHAnsi" w:cstheme="minorBidi"/>
                <w:sz w:val="20"/>
                <w:lang w:eastAsia="en-US"/>
              </w:rPr>
              <w:t> </w:t>
            </w:r>
            <w:r w:rsidRPr="000A493F">
              <w:rPr>
                <w:rFonts w:asciiTheme="minorHAnsi" w:eastAsiaTheme="minorHAnsi" w:hAnsiTheme="minorHAnsi" w:cstheme="minorBidi"/>
                <w:sz w:val="20"/>
                <w:lang w:eastAsia="en-US"/>
              </w:rPr>
              <w:fldChar w:fldCharType="end"/>
            </w:r>
          </w:p>
        </w:tc>
        <w:tc>
          <w:tcPr>
            <w:tcW w:w="123" w:type="pct"/>
            <w:vMerge w:val="restart"/>
          </w:tcPr>
          <w:p w14:paraId="20DD10CB" w14:textId="77777777" w:rsidR="00733DEB" w:rsidRPr="000A493F" w:rsidRDefault="00733DEB" w:rsidP="00E05C46">
            <w:pPr>
              <w:rPr>
                <w:rFonts w:asciiTheme="minorHAnsi" w:eastAsiaTheme="minorHAnsi" w:hAnsiTheme="minorHAnsi" w:cs="Arial"/>
                <w:sz w:val="20"/>
                <w:lang w:eastAsia="en-US"/>
              </w:rPr>
            </w:pPr>
          </w:p>
        </w:tc>
        <w:tc>
          <w:tcPr>
            <w:tcW w:w="2554" w:type="pct"/>
            <w:tcBorders>
              <w:bottom w:val="single" w:sz="2" w:space="0" w:color="auto"/>
            </w:tcBorders>
          </w:tcPr>
          <w:p w14:paraId="5BD9EFF8" w14:textId="77777777" w:rsidR="00733DEB" w:rsidRPr="000A493F" w:rsidRDefault="00733DEB" w:rsidP="00E05C46">
            <w:pPr>
              <w:rPr>
                <w:rFonts w:asciiTheme="minorHAnsi" w:eastAsiaTheme="minorHAnsi" w:hAnsiTheme="minorHAnsi" w:cs="Arial"/>
                <w:sz w:val="20"/>
                <w:lang w:eastAsia="en-US"/>
              </w:rPr>
            </w:pPr>
          </w:p>
        </w:tc>
      </w:tr>
      <w:tr w:rsidR="00733DEB" w:rsidRPr="000A493F" w14:paraId="5788E5D6" w14:textId="77777777" w:rsidTr="00344BF9">
        <w:trPr>
          <w:gridAfter w:val="1"/>
          <w:wAfter w:w="3" w:type="pct"/>
        </w:trPr>
        <w:tc>
          <w:tcPr>
            <w:tcW w:w="2320" w:type="pct"/>
            <w:tcBorders>
              <w:top w:val="single" w:sz="2" w:space="0" w:color="auto"/>
            </w:tcBorders>
          </w:tcPr>
          <w:p w14:paraId="40D59889" w14:textId="313CAC6F" w:rsidR="00733DEB" w:rsidRPr="000A493F" w:rsidRDefault="00AC5982" w:rsidP="00E05C46">
            <w:pPr>
              <w:rPr>
                <w:rFonts w:asciiTheme="minorHAnsi" w:eastAsiaTheme="minorHAnsi" w:hAnsiTheme="minorHAnsi" w:cs="Arial"/>
                <w:sz w:val="14"/>
                <w:szCs w:val="14"/>
                <w:lang w:eastAsia="en-US"/>
              </w:rPr>
            </w:pPr>
            <w:r>
              <w:rPr>
                <w:rFonts w:ascii="Calibri" w:hAnsi="Calibri"/>
                <w:noProof/>
                <w:sz w:val="14"/>
              </w:rPr>
              <w:t>Place and date</w:t>
            </w:r>
          </w:p>
        </w:tc>
        <w:tc>
          <w:tcPr>
            <w:tcW w:w="123" w:type="pct"/>
            <w:vMerge/>
          </w:tcPr>
          <w:p w14:paraId="5D4991BD" w14:textId="77777777" w:rsidR="00733DEB" w:rsidRPr="000A493F" w:rsidRDefault="00733DEB" w:rsidP="00E05C46">
            <w:pPr>
              <w:rPr>
                <w:rFonts w:asciiTheme="minorHAnsi" w:eastAsiaTheme="minorHAnsi" w:hAnsiTheme="minorHAnsi" w:cs="Arial"/>
                <w:sz w:val="14"/>
                <w:szCs w:val="14"/>
                <w:lang w:eastAsia="en-US"/>
              </w:rPr>
            </w:pPr>
          </w:p>
        </w:tc>
        <w:tc>
          <w:tcPr>
            <w:tcW w:w="2554" w:type="pct"/>
            <w:tcBorders>
              <w:top w:val="single" w:sz="2" w:space="0" w:color="auto"/>
            </w:tcBorders>
          </w:tcPr>
          <w:p w14:paraId="6A68F4EC" w14:textId="03D6EB09" w:rsidR="00733DEB" w:rsidRPr="000A493F" w:rsidRDefault="00AC5982" w:rsidP="00E05C46">
            <w:pPr>
              <w:rPr>
                <w:rFonts w:asciiTheme="minorHAnsi" w:eastAsiaTheme="minorHAnsi" w:hAnsiTheme="minorHAnsi" w:cs="Arial"/>
                <w:sz w:val="14"/>
                <w:szCs w:val="14"/>
                <w:lang w:eastAsia="en-US"/>
              </w:rPr>
            </w:pPr>
            <w:r>
              <w:rPr>
                <w:rFonts w:ascii="Calibri" w:hAnsi="Calibri"/>
                <w:noProof/>
                <w:sz w:val="14"/>
              </w:rPr>
              <w:t>Fund member‘s signature</w:t>
            </w:r>
          </w:p>
        </w:tc>
      </w:tr>
      <w:tr w:rsidR="00733DEB" w:rsidRPr="000A493F" w14:paraId="375AF843" w14:textId="77777777" w:rsidTr="00344BF9">
        <w:trPr>
          <w:trHeight w:val="397"/>
        </w:trPr>
        <w:tc>
          <w:tcPr>
            <w:tcW w:w="2320" w:type="pct"/>
          </w:tcPr>
          <w:p w14:paraId="39E6365B" w14:textId="77777777" w:rsidR="00733DEB" w:rsidRPr="000A493F" w:rsidRDefault="00733DEB" w:rsidP="00E05C46">
            <w:pPr>
              <w:tabs>
                <w:tab w:val="center" w:pos="4536"/>
                <w:tab w:val="left" w:pos="6120"/>
                <w:tab w:val="right" w:pos="9072"/>
              </w:tabs>
              <w:rPr>
                <w:rFonts w:asciiTheme="minorHAnsi" w:eastAsiaTheme="minorHAnsi" w:hAnsiTheme="minorHAnsi" w:cstheme="minorBidi"/>
                <w:sz w:val="20"/>
                <w:lang w:eastAsia="en-US"/>
              </w:rPr>
            </w:pPr>
          </w:p>
        </w:tc>
        <w:tc>
          <w:tcPr>
            <w:tcW w:w="123" w:type="pct"/>
            <w:vMerge w:val="restart"/>
          </w:tcPr>
          <w:p w14:paraId="4FC02550" w14:textId="77777777" w:rsidR="00733DEB" w:rsidRPr="000A493F" w:rsidRDefault="00733DEB" w:rsidP="00E05C46">
            <w:pPr>
              <w:tabs>
                <w:tab w:val="center" w:pos="4536"/>
                <w:tab w:val="left" w:pos="6120"/>
                <w:tab w:val="right" w:pos="9072"/>
              </w:tabs>
              <w:rPr>
                <w:rFonts w:asciiTheme="minorHAnsi" w:eastAsiaTheme="minorHAnsi" w:hAnsiTheme="minorHAnsi" w:cstheme="minorBidi"/>
                <w:sz w:val="20"/>
                <w:lang w:eastAsia="en-US"/>
              </w:rPr>
            </w:pPr>
          </w:p>
        </w:tc>
        <w:tc>
          <w:tcPr>
            <w:tcW w:w="2557" w:type="pct"/>
            <w:gridSpan w:val="2"/>
            <w:tcBorders>
              <w:bottom w:val="single" w:sz="2" w:space="0" w:color="auto"/>
            </w:tcBorders>
          </w:tcPr>
          <w:p w14:paraId="19644941" w14:textId="77777777" w:rsidR="00733DEB" w:rsidRPr="000A493F" w:rsidRDefault="00733DEB" w:rsidP="00E05C46">
            <w:pPr>
              <w:rPr>
                <w:rFonts w:asciiTheme="minorHAnsi" w:eastAsiaTheme="minorHAnsi" w:hAnsiTheme="minorHAnsi" w:cs="Arial"/>
                <w:sz w:val="20"/>
                <w:lang w:eastAsia="en-US"/>
              </w:rPr>
            </w:pPr>
          </w:p>
        </w:tc>
      </w:tr>
      <w:tr w:rsidR="00733DEB" w:rsidRPr="000A493F" w14:paraId="2132DE2E" w14:textId="77777777" w:rsidTr="00344BF9">
        <w:tc>
          <w:tcPr>
            <w:tcW w:w="2320" w:type="pct"/>
          </w:tcPr>
          <w:p w14:paraId="37F2FE47" w14:textId="77777777" w:rsidR="00733DEB" w:rsidRPr="000A493F" w:rsidRDefault="00733DEB" w:rsidP="00E05C46">
            <w:pPr>
              <w:rPr>
                <w:rFonts w:asciiTheme="minorHAnsi" w:eastAsiaTheme="minorHAnsi" w:hAnsiTheme="minorHAnsi" w:cs="Arial"/>
                <w:sz w:val="14"/>
                <w:szCs w:val="14"/>
                <w:lang w:eastAsia="en-US"/>
              </w:rPr>
            </w:pPr>
          </w:p>
        </w:tc>
        <w:tc>
          <w:tcPr>
            <w:tcW w:w="123" w:type="pct"/>
            <w:vMerge/>
          </w:tcPr>
          <w:p w14:paraId="0011BEC4" w14:textId="77777777" w:rsidR="00733DEB" w:rsidRPr="000A493F" w:rsidRDefault="00733DEB" w:rsidP="00E05C46">
            <w:pPr>
              <w:rPr>
                <w:rFonts w:asciiTheme="minorHAnsi" w:eastAsiaTheme="minorHAnsi" w:hAnsiTheme="minorHAnsi" w:cs="Arial"/>
                <w:sz w:val="14"/>
                <w:szCs w:val="14"/>
                <w:lang w:eastAsia="en-US"/>
              </w:rPr>
            </w:pPr>
          </w:p>
        </w:tc>
        <w:tc>
          <w:tcPr>
            <w:tcW w:w="2557" w:type="pct"/>
            <w:gridSpan w:val="2"/>
            <w:tcBorders>
              <w:top w:val="single" w:sz="2" w:space="0" w:color="auto"/>
            </w:tcBorders>
          </w:tcPr>
          <w:p w14:paraId="43D017EE" w14:textId="63EC679F" w:rsidR="00733DEB" w:rsidRPr="000A493F" w:rsidRDefault="00AC5982" w:rsidP="00E05C46">
            <w:pPr>
              <w:rPr>
                <w:rFonts w:asciiTheme="minorHAnsi" w:eastAsiaTheme="minorHAnsi" w:hAnsiTheme="minorHAnsi" w:cs="Arial"/>
                <w:sz w:val="14"/>
                <w:szCs w:val="14"/>
                <w:lang w:eastAsia="en-US"/>
              </w:rPr>
            </w:pPr>
            <w:r>
              <w:rPr>
                <w:rFonts w:ascii="Calibri" w:hAnsi="Calibri"/>
                <w:noProof/>
                <w:sz w:val="14"/>
              </w:rPr>
              <w:t>Signature of parent or guardian if fund member is under 18</w:t>
            </w:r>
          </w:p>
        </w:tc>
      </w:tr>
    </w:tbl>
    <w:p w14:paraId="1F2D0589" w14:textId="77777777" w:rsidR="00E74756" w:rsidRDefault="00E74756" w:rsidP="00E05C46">
      <w:pPr>
        <w:spacing w:before="60" w:after="60"/>
        <w:jc w:val="both"/>
        <w:rPr>
          <w:rFonts w:asciiTheme="minorHAnsi" w:hAnsiTheme="minorHAnsi"/>
          <w:b/>
          <w:sz w:val="16"/>
          <w:szCs w:val="16"/>
        </w:rPr>
      </w:pPr>
    </w:p>
    <w:sectPr w:rsidR="00E74756" w:rsidSect="0029669D">
      <w:footerReference w:type="default" r:id="rId14"/>
      <w:pgSz w:w="11906" w:h="16838" w:code="9"/>
      <w:pgMar w:top="567" w:right="851" w:bottom="567" w:left="85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7990E" w14:textId="77777777" w:rsidR="00934867" w:rsidRDefault="00934867" w:rsidP="006565E9">
      <w:r>
        <w:separator/>
      </w:r>
    </w:p>
  </w:endnote>
  <w:endnote w:type="continuationSeparator" w:id="0">
    <w:p w14:paraId="1F4AE14A" w14:textId="77777777" w:rsidR="00934867" w:rsidRDefault="00934867" w:rsidP="0065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3"/>
      <w:gridCol w:w="3014"/>
      <w:gridCol w:w="3637"/>
    </w:tblGrid>
    <w:tr w:rsidR="00E74756" w14:paraId="1F2D0595" w14:textId="77777777" w:rsidTr="00E74756">
      <w:trPr>
        <w:trHeight w:val="794"/>
      </w:trPr>
      <w:tc>
        <w:tcPr>
          <w:tcW w:w="1741" w:type="pct"/>
          <w:vAlign w:val="bottom"/>
        </w:tcPr>
        <w:p w14:paraId="1F2D0592" w14:textId="2CEC27B2" w:rsidR="00E74756" w:rsidRDefault="00E74756" w:rsidP="00733DEB">
          <w:pPr>
            <w:rPr>
              <w:rStyle w:val="Emphasis"/>
              <w:rFonts w:eastAsiaTheme="majorEastAsia"/>
            </w:rPr>
          </w:pPr>
          <w:r w:rsidRPr="00C21889">
            <w:rPr>
              <w:rStyle w:val="Emphasis"/>
              <w:rFonts w:eastAsiaTheme="majorEastAsia"/>
            </w:rPr>
            <w:t xml:space="preserve">Ebl. </w:t>
          </w:r>
          <w:bookmarkStart w:id="13" w:name="T_NR"/>
          <w:r>
            <w:rPr>
              <w:rStyle w:val="Emphasis"/>
              <w:rFonts w:eastAsiaTheme="majorEastAsia"/>
            </w:rPr>
            <w:t>18.9.1.2.1</w:t>
          </w:r>
          <w:bookmarkEnd w:id="13"/>
          <w:r w:rsidR="003361ED">
            <w:rPr>
              <w:rStyle w:val="Emphasis"/>
              <w:rFonts w:eastAsiaTheme="majorEastAsia"/>
            </w:rPr>
            <w:t xml:space="preserve">  /  </w:t>
          </w:r>
          <w:r w:rsidR="005F41BD">
            <w:rPr>
              <w:rStyle w:val="Emphasis"/>
              <w:rFonts w:eastAsiaTheme="majorEastAsia"/>
            </w:rPr>
            <w:t>08</w:t>
          </w:r>
          <w:r w:rsidR="00733DEB">
            <w:rPr>
              <w:rStyle w:val="Emphasis"/>
              <w:rFonts w:eastAsiaTheme="majorEastAsia"/>
            </w:rPr>
            <w:t>.2</w:t>
          </w:r>
          <w:r w:rsidR="005F41BD">
            <w:rPr>
              <w:rStyle w:val="Emphasis"/>
              <w:rFonts w:eastAsiaTheme="majorEastAsia"/>
            </w:rPr>
            <w:t>5</w:t>
          </w:r>
          <w:r>
            <w:rPr>
              <w:rStyle w:val="Emphasis"/>
              <w:rFonts w:eastAsiaTheme="majorEastAsia"/>
            </w:rPr>
            <w:t xml:space="preserve">  /  7 ár+</w:t>
          </w:r>
        </w:p>
      </w:tc>
      <w:tc>
        <w:tcPr>
          <w:tcW w:w="1477" w:type="pct"/>
          <w:vAlign w:val="bottom"/>
        </w:tcPr>
        <w:sdt>
          <w:sdtPr>
            <w:rPr>
              <w:rStyle w:val="Emphasis"/>
              <w:rFonts w:eastAsiaTheme="majorEastAsia"/>
            </w:rPr>
            <w:id w:val="249007294"/>
            <w:docPartObj>
              <w:docPartGallery w:val="Page Numbers (Top of Page)"/>
              <w:docPartUnique/>
            </w:docPartObj>
          </w:sdtPr>
          <w:sdtEndPr>
            <w:rPr>
              <w:rStyle w:val="Emphasis"/>
            </w:rPr>
          </w:sdtEndPr>
          <w:sdtContent>
            <w:p w14:paraId="1F2D0593" w14:textId="77777777" w:rsidR="00E74756" w:rsidRDefault="00E74756" w:rsidP="00E74756">
              <w:pPr>
                <w:jc w:val="center"/>
                <w:rPr>
                  <w:rStyle w:val="Emphasis"/>
                  <w:rFonts w:eastAsiaTheme="majorEastAsia"/>
                </w:rPr>
              </w:pPr>
              <w:r w:rsidRPr="00AB47BF">
                <w:rPr>
                  <w:rStyle w:val="Emphasis"/>
                  <w:rFonts w:eastAsiaTheme="majorEastAsia"/>
                </w:rPr>
                <w:t xml:space="preserve">Síða </w:t>
              </w:r>
              <w:r w:rsidRPr="00AB47BF">
                <w:rPr>
                  <w:rStyle w:val="Emphasis"/>
                  <w:rFonts w:eastAsiaTheme="majorEastAsia"/>
                </w:rPr>
                <w:fldChar w:fldCharType="begin"/>
              </w:r>
              <w:r w:rsidRPr="00AB47BF">
                <w:rPr>
                  <w:rStyle w:val="Emphasis"/>
                  <w:rFonts w:eastAsiaTheme="majorEastAsia"/>
                </w:rPr>
                <w:instrText>PAGE</w:instrText>
              </w:r>
              <w:r w:rsidRPr="00AB47BF">
                <w:rPr>
                  <w:rStyle w:val="Emphasis"/>
                  <w:rFonts w:eastAsiaTheme="majorEastAsia"/>
                </w:rPr>
                <w:fldChar w:fldCharType="separate"/>
              </w:r>
              <w:r w:rsidR="00AF28D1">
                <w:rPr>
                  <w:rStyle w:val="Emphasis"/>
                  <w:rFonts w:eastAsiaTheme="majorEastAsia"/>
                  <w:noProof/>
                </w:rPr>
                <w:t>1</w:t>
              </w:r>
              <w:r w:rsidRPr="00AB47BF">
                <w:rPr>
                  <w:rStyle w:val="Emphasis"/>
                  <w:rFonts w:eastAsiaTheme="majorEastAsia"/>
                </w:rPr>
                <w:fldChar w:fldCharType="end"/>
              </w:r>
              <w:r w:rsidRPr="00AB47BF">
                <w:rPr>
                  <w:rStyle w:val="Emphasis"/>
                  <w:rFonts w:eastAsiaTheme="majorEastAsia"/>
                </w:rPr>
                <w:t xml:space="preserve"> af </w:t>
              </w:r>
              <w:r w:rsidRPr="00AB47BF">
                <w:rPr>
                  <w:rStyle w:val="Emphasis"/>
                  <w:rFonts w:eastAsiaTheme="majorEastAsia"/>
                </w:rPr>
                <w:fldChar w:fldCharType="begin"/>
              </w:r>
              <w:r w:rsidRPr="00AB47BF">
                <w:rPr>
                  <w:rStyle w:val="Emphasis"/>
                  <w:rFonts w:eastAsiaTheme="majorEastAsia"/>
                </w:rPr>
                <w:instrText>NUMPAGES</w:instrText>
              </w:r>
              <w:r w:rsidRPr="00AB47BF">
                <w:rPr>
                  <w:rStyle w:val="Emphasis"/>
                  <w:rFonts w:eastAsiaTheme="majorEastAsia"/>
                </w:rPr>
                <w:fldChar w:fldCharType="separate"/>
              </w:r>
              <w:r w:rsidR="00AF28D1">
                <w:rPr>
                  <w:rStyle w:val="Emphasis"/>
                  <w:rFonts w:eastAsiaTheme="majorEastAsia"/>
                  <w:noProof/>
                </w:rPr>
                <w:t>1</w:t>
              </w:r>
              <w:r w:rsidRPr="00AB47BF">
                <w:rPr>
                  <w:rStyle w:val="Emphasis"/>
                  <w:rFonts w:eastAsiaTheme="majorEastAsia"/>
                </w:rPr>
                <w:fldChar w:fldCharType="end"/>
              </w:r>
            </w:p>
          </w:sdtContent>
        </w:sdt>
      </w:tc>
      <w:tc>
        <w:tcPr>
          <w:tcW w:w="1782" w:type="pct"/>
          <w:vAlign w:val="bottom"/>
        </w:tcPr>
        <w:p w14:paraId="1F2D0594" w14:textId="77777777" w:rsidR="00E74756" w:rsidRDefault="00E74756" w:rsidP="00E74756">
          <w:pPr>
            <w:jc w:val="right"/>
            <w:rPr>
              <w:rStyle w:val="Emphasis"/>
              <w:rFonts w:eastAsiaTheme="majorEastAsia"/>
            </w:rPr>
          </w:pPr>
          <w:bookmarkStart w:id="14" w:name="STRIKAM"/>
          <w:bookmarkEnd w:id="14"/>
        </w:p>
      </w:tc>
    </w:tr>
  </w:tbl>
  <w:p w14:paraId="1F2D0596" w14:textId="77777777" w:rsidR="00E74756" w:rsidRPr="00E74756" w:rsidRDefault="00E74756" w:rsidP="00E74756">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12528" w14:textId="77777777" w:rsidR="00934867" w:rsidRDefault="00934867" w:rsidP="006565E9">
      <w:r>
        <w:separator/>
      </w:r>
    </w:p>
  </w:footnote>
  <w:footnote w:type="continuationSeparator" w:id="0">
    <w:p w14:paraId="3B9F9A7C" w14:textId="77777777" w:rsidR="00934867" w:rsidRDefault="00934867" w:rsidP="00656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E04F2"/>
    <w:multiLevelType w:val="hybridMultilevel"/>
    <w:tmpl w:val="6B065316"/>
    <w:lvl w:ilvl="0" w:tplc="040F0001">
      <w:numFmt w:val="bullet"/>
      <w:lvlText w:val=""/>
      <w:lvlJc w:val="left"/>
      <w:pPr>
        <w:ind w:left="720" w:hanging="360"/>
      </w:pPr>
      <w:rPr>
        <w:rFonts w:ascii="Symbol" w:eastAsia="Times New Roman" w:hAnsi="Symbol"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2FF74AED"/>
    <w:multiLevelType w:val="hybridMultilevel"/>
    <w:tmpl w:val="89923EEA"/>
    <w:lvl w:ilvl="0" w:tplc="040F0001">
      <w:numFmt w:val="bullet"/>
      <w:lvlText w:val=""/>
      <w:lvlJc w:val="left"/>
      <w:pPr>
        <w:ind w:left="720" w:hanging="360"/>
      </w:pPr>
      <w:rPr>
        <w:rFonts w:ascii="Symbol" w:eastAsia="Times New Roman" w:hAnsi="Symbol"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5CE03F6C"/>
    <w:multiLevelType w:val="hybridMultilevel"/>
    <w:tmpl w:val="B1489EDE"/>
    <w:lvl w:ilvl="0" w:tplc="26B08410">
      <w:start w:val="1"/>
      <w:numFmt w:val="decimal"/>
      <w:lvlText w:val="%1)"/>
      <w:lvlJc w:val="left"/>
      <w:pPr>
        <w:tabs>
          <w:tab w:val="num" w:pos="1637"/>
        </w:tabs>
        <w:ind w:left="1637" w:hanging="360"/>
      </w:pPr>
      <w:rPr>
        <w:rFonts w:hint="default"/>
        <w:i w:val="0"/>
      </w:rPr>
    </w:lvl>
    <w:lvl w:ilvl="1" w:tplc="08090019" w:tentative="1">
      <w:start w:val="1"/>
      <w:numFmt w:val="lowerLetter"/>
      <w:lvlText w:val="%2."/>
      <w:lvlJc w:val="left"/>
      <w:pPr>
        <w:tabs>
          <w:tab w:val="num" w:pos="2357"/>
        </w:tabs>
        <w:ind w:left="2357" w:hanging="360"/>
      </w:pPr>
    </w:lvl>
    <w:lvl w:ilvl="2" w:tplc="0809001B" w:tentative="1">
      <w:start w:val="1"/>
      <w:numFmt w:val="lowerRoman"/>
      <w:lvlText w:val="%3."/>
      <w:lvlJc w:val="right"/>
      <w:pPr>
        <w:tabs>
          <w:tab w:val="num" w:pos="3077"/>
        </w:tabs>
        <w:ind w:left="3077" w:hanging="180"/>
      </w:pPr>
    </w:lvl>
    <w:lvl w:ilvl="3" w:tplc="0809000F" w:tentative="1">
      <w:start w:val="1"/>
      <w:numFmt w:val="decimal"/>
      <w:lvlText w:val="%4."/>
      <w:lvlJc w:val="left"/>
      <w:pPr>
        <w:tabs>
          <w:tab w:val="num" w:pos="3797"/>
        </w:tabs>
        <w:ind w:left="3797" w:hanging="360"/>
      </w:pPr>
    </w:lvl>
    <w:lvl w:ilvl="4" w:tplc="08090019" w:tentative="1">
      <w:start w:val="1"/>
      <w:numFmt w:val="lowerLetter"/>
      <w:lvlText w:val="%5."/>
      <w:lvlJc w:val="left"/>
      <w:pPr>
        <w:tabs>
          <w:tab w:val="num" w:pos="4517"/>
        </w:tabs>
        <w:ind w:left="4517" w:hanging="360"/>
      </w:pPr>
    </w:lvl>
    <w:lvl w:ilvl="5" w:tplc="0809001B" w:tentative="1">
      <w:start w:val="1"/>
      <w:numFmt w:val="lowerRoman"/>
      <w:lvlText w:val="%6."/>
      <w:lvlJc w:val="right"/>
      <w:pPr>
        <w:tabs>
          <w:tab w:val="num" w:pos="5237"/>
        </w:tabs>
        <w:ind w:left="5237" w:hanging="180"/>
      </w:pPr>
    </w:lvl>
    <w:lvl w:ilvl="6" w:tplc="0809000F" w:tentative="1">
      <w:start w:val="1"/>
      <w:numFmt w:val="decimal"/>
      <w:lvlText w:val="%7."/>
      <w:lvlJc w:val="left"/>
      <w:pPr>
        <w:tabs>
          <w:tab w:val="num" w:pos="5957"/>
        </w:tabs>
        <w:ind w:left="5957" w:hanging="360"/>
      </w:pPr>
    </w:lvl>
    <w:lvl w:ilvl="7" w:tplc="08090019" w:tentative="1">
      <w:start w:val="1"/>
      <w:numFmt w:val="lowerLetter"/>
      <w:lvlText w:val="%8."/>
      <w:lvlJc w:val="left"/>
      <w:pPr>
        <w:tabs>
          <w:tab w:val="num" w:pos="6677"/>
        </w:tabs>
        <w:ind w:left="6677" w:hanging="360"/>
      </w:pPr>
    </w:lvl>
    <w:lvl w:ilvl="8" w:tplc="0809001B" w:tentative="1">
      <w:start w:val="1"/>
      <w:numFmt w:val="lowerRoman"/>
      <w:lvlText w:val="%9."/>
      <w:lvlJc w:val="right"/>
      <w:pPr>
        <w:tabs>
          <w:tab w:val="num" w:pos="7397"/>
        </w:tabs>
        <w:ind w:left="7397" w:hanging="180"/>
      </w:pPr>
    </w:lvl>
  </w:abstractNum>
  <w:abstractNum w:abstractNumId="3" w15:restartNumberingAfterBreak="0">
    <w:nsid w:val="7A44463B"/>
    <w:multiLevelType w:val="hybridMultilevel"/>
    <w:tmpl w:val="D23E3112"/>
    <w:lvl w:ilvl="0" w:tplc="0472E4FC">
      <w:start w:val="1"/>
      <w:numFmt w:val="decimal"/>
      <w:lvlText w:val="%1)"/>
      <w:lvlJc w:val="left"/>
      <w:pPr>
        <w:ind w:left="720" w:hanging="360"/>
      </w:pPr>
      <w:rPr>
        <w:rFonts w:hint="default"/>
        <w:sz w:val="16"/>
        <w:szCs w:val="16"/>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428700098">
    <w:abstractNumId w:val="0"/>
  </w:num>
  <w:num w:numId="2" w16cid:durableId="593365325">
    <w:abstractNumId w:val="1"/>
  </w:num>
  <w:num w:numId="3" w16cid:durableId="1225335592">
    <w:abstractNumId w:val="2"/>
  </w:num>
  <w:num w:numId="4" w16cid:durableId="983967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cryptProviderType="rsaAES" w:cryptAlgorithmClass="hash" w:cryptAlgorithmType="typeAny" w:cryptAlgorithmSid="14" w:cryptSpinCount="100000" w:hash="X4dBFEtEtWl7pjww7sWn/WSTfa4Yu5LC1euljOaJlDTZo+KU9/2cc4/Zri0i+TOKCTtmjLYiCsqlDPf1CPjvNA==" w:salt="RjdPREBjGfo5N8g3Jqk5vg=="/>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F13"/>
    <w:rsid w:val="00001FA5"/>
    <w:rsid w:val="00010B61"/>
    <w:rsid w:val="00015AE1"/>
    <w:rsid w:val="0001696C"/>
    <w:rsid w:val="00023DED"/>
    <w:rsid w:val="0002472B"/>
    <w:rsid w:val="00030631"/>
    <w:rsid w:val="000308D3"/>
    <w:rsid w:val="00042E81"/>
    <w:rsid w:val="00043944"/>
    <w:rsid w:val="00061D1A"/>
    <w:rsid w:val="000766DD"/>
    <w:rsid w:val="00080817"/>
    <w:rsid w:val="00083C4A"/>
    <w:rsid w:val="00090481"/>
    <w:rsid w:val="00092D9D"/>
    <w:rsid w:val="00095418"/>
    <w:rsid w:val="000A09E4"/>
    <w:rsid w:val="000B229D"/>
    <w:rsid w:val="000D2303"/>
    <w:rsid w:val="000F7E44"/>
    <w:rsid w:val="00101F9D"/>
    <w:rsid w:val="00104D91"/>
    <w:rsid w:val="00105331"/>
    <w:rsid w:val="0011242B"/>
    <w:rsid w:val="001211EB"/>
    <w:rsid w:val="00122CAE"/>
    <w:rsid w:val="00124AE4"/>
    <w:rsid w:val="00124D1A"/>
    <w:rsid w:val="00125F7D"/>
    <w:rsid w:val="001343C7"/>
    <w:rsid w:val="00134AF1"/>
    <w:rsid w:val="00135AB7"/>
    <w:rsid w:val="00137503"/>
    <w:rsid w:val="00140411"/>
    <w:rsid w:val="00141D2A"/>
    <w:rsid w:val="00152704"/>
    <w:rsid w:val="00167875"/>
    <w:rsid w:val="00167F07"/>
    <w:rsid w:val="00180622"/>
    <w:rsid w:val="0018181C"/>
    <w:rsid w:val="001879CD"/>
    <w:rsid w:val="00191FB9"/>
    <w:rsid w:val="001A3755"/>
    <w:rsid w:val="001B50C0"/>
    <w:rsid w:val="001C2FFC"/>
    <w:rsid w:val="001D22ED"/>
    <w:rsid w:val="001D6811"/>
    <w:rsid w:val="001F6DD4"/>
    <w:rsid w:val="002059C6"/>
    <w:rsid w:val="0021064E"/>
    <w:rsid w:val="002170EB"/>
    <w:rsid w:val="0022005A"/>
    <w:rsid w:val="00221DCE"/>
    <w:rsid w:val="002371F5"/>
    <w:rsid w:val="002509EB"/>
    <w:rsid w:val="002559D5"/>
    <w:rsid w:val="002744A3"/>
    <w:rsid w:val="00276252"/>
    <w:rsid w:val="00277012"/>
    <w:rsid w:val="0029669D"/>
    <w:rsid w:val="002A6B95"/>
    <w:rsid w:val="002A7F6D"/>
    <w:rsid w:val="002B6B5E"/>
    <w:rsid w:val="002B6C91"/>
    <w:rsid w:val="002C0F48"/>
    <w:rsid w:val="002C3DEE"/>
    <w:rsid w:val="002C7764"/>
    <w:rsid w:val="002C7AC1"/>
    <w:rsid w:val="002D0557"/>
    <w:rsid w:val="002D69C1"/>
    <w:rsid w:val="002D70C9"/>
    <w:rsid w:val="002D718E"/>
    <w:rsid w:val="002E30B6"/>
    <w:rsid w:val="002E6E22"/>
    <w:rsid w:val="002F028A"/>
    <w:rsid w:val="003046F3"/>
    <w:rsid w:val="003047CA"/>
    <w:rsid w:val="003132AB"/>
    <w:rsid w:val="00313BB1"/>
    <w:rsid w:val="00320CCE"/>
    <w:rsid w:val="003361ED"/>
    <w:rsid w:val="00336AC2"/>
    <w:rsid w:val="00337060"/>
    <w:rsid w:val="00351682"/>
    <w:rsid w:val="0035275D"/>
    <w:rsid w:val="00354466"/>
    <w:rsid w:val="00355662"/>
    <w:rsid w:val="003744B0"/>
    <w:rsid w:val="0038371C"/>
    <w:rsid w:val="00390FD1"/>
    <w:rsid w:val="00391CFC"/>
    <w:rsid w:val="003932ED"/>
    <w:rsid w:val="003A2DF8"/>
    <w:rsid w:val="003A64CE"/>
    <w:rsid w:val="003B15AA"/>
    <w:rsid w:val="003B4954"/>
    <w:rsid w:val="003B7412"/>
    <w:rsid w:val="003C3E45"/>
    <w:rsid w:val="003D7F59"/>
    <w:rsid w:val="003E12BC"/>
    <w:rsid w:val="003E3F1B"/>
    <w:rsid w:val="003E4055"/>
    <w:rsid w:val="003F1A88"/>
    <w:rsid w:val="003F6716"/>
    <w:rsid w:val="003F69B5"/>
    <w:rsid w:val="0040187E"/>
    <w:rsid w:val="004045A9"/>
    <w:rsid w:val="00414DED"/>
    <w:rsid w:val="00421F49"/>
    <w:rsid w:val="00424327"/>
    <w:rsid w:val="00425FCC"/>
    <w:rsid w:val="00426C82"/>
    <w:rsid w:val="00431EF9"/>
    <w:rsid w:val="00437174"/>
    <w:rsid w:val="00437282"/>
    <w:rsid w:val="00440036"/>
    <w:rsid w:val="004408F2"/>
    <w:rsid w:val="00440F13"/>
    <w:rsid w:val="00446128"/>
    <w:rsid w:val="00464376"/>
    <w:rsid w:val="00493B12"/>
    <w:rsid w:val="0049753C"/>
    <w:rsid w:val="004A03E3"/>
    <w:rsid w:val="004A0D78"/>
    <w:rsid w:val="004C1F41"/>
    <w:rsid w:val="004C2B9A"/>
    <w:rsid w:val="004C6292"/>
    <w:rsid w:val="004C7F88"/>
    <w:rsid w:val="004D12B0"/>
    <w:rsid w:val="004D410F"/>
    <w:rsid w:val="004D5D32"/>
    <w:rsid w:val="004E2B33"/>
    <w:rsid w:val="004E65F8"/>
    <w:rsid w:val="004E7CA2"/>
    <w:rsid w:val="004F3414"/>
    <w:rsid w:val="00507687"/>
    <w:rsid w:val="005103B2"/>
    <w:rsid w:val="00510E47"/>
    <w:rsid w:val="00516CCB"/>
    <w:rsid w:val="00527804"/>
    <w:rsid w:val="005345D3"/>
    <w:rsid w:val="00540D99"/>
    <w:rsid w:val="005411FB"/>
    <w:rsid w:val="0054596D"/>
    <w:rsid w:val="00553E16"/>
    <w:rsid w:val="00554207"/>
    <w:rsid w:val="0055446E"/>
    <w:rsid w:val="00557021"/>
    <w:rsid w:val="00557314"/>
    <w:rsid w:val="00560249"/>
    <w:rsid w:val="00566FC3"/>
    <w:rsid w:val="00573043"/>
    <w:rsid w:val="00573EDD"/>
    <w:rsid w:val="00575ED0"/>
    <w:rsid w:val="00576469"/>
    <w:rsid w:val="00577358"/>
    <w:rsid w:val="00585DCA"/>
    <w:rsid w:val="0058721F"/>
    <w:rsid w:val="00591B09"/>
    <w:rsid w:val="0059458C"/>
    <w:rsid w:val="00596A00"/>
    <w:rsid w:val="005A1FE6"/>
    <w:rsid w:val="005A6CF7"/>
    <w:rsid w:val="005C709B"/>
    <w:rsid w:val="005D25AA"/>
    <w:rsid w:val="005D55F5"/>
    <w:rsid w:val="005D5814"/>
    <w:rsid w:val="005E400D"/>
    <w:rsid w:val="005F41BD"/>
    <w:rsid w:val="005F4AF0"/>
    <w:rsid w:val="005F56CD"/>
    <w:rsid w:val="006044C6"/>
    <w:rsid w:val="00605464"/>
    <w:rsid w:val="00617E7C"/>
    <w:rsid w:val="0062189F"/>
    <w:rsid w:val="0062326E"/>
    <w:rsid w:val="00653BAA"/>
    <w:rsid w:val="00654E91"/>
    <w:rsid w:val="006565E9"/>
    <w:rsid w:val="0066137D"/>
    <w:rsid w:val="00663E36"/>
    <w:rsid w:val="006650CA"/>
    <w:rsid w:val="00674644"/>
    <w:rsid w:val="006812D2"/>
    <w:rsid w:val="00683EF8"/>
    <w:rsid w:val="006855C2"/>
    <w:rsid w:val="00686914"/>
    <w:rsid w:val="006905D7"/>
    <w:rsid w:val="00691E9F"/>
    <w:rsid w:val="00692C97"/>
    <w:rsid w:val="0069579A"/>
    <w:rsid w:val="006A359D"/>
    <w:rsid w:val="006B0372"/>
    <w:rsid w:val="006B21B6"/>
    <w:rsid w:val="006B3CB1"/>
    <w:rsid w:val="006C26B0"/>
    <w:rsid w:val="006C6272"/>
    <w:rsid w:val="006C729E"/>
    <w:rsid w:val="006E7E1B"/>
    <w:rsid w:val="006F2368"/>
    <w:rsid w:val="006F53B6"/>
    <w:rsid w:val="006F5DE0"/>
    <w:rsid w:val="0070156C"/>
    <w:rsid w:val="007023A5"/>
    <w:rsid w:val="00706FC4"/>
    <w:rsid w:val="00716247"/>
    <w:rsid w:val="00733DEB"/>
    <w:rsid w:val="00735816"/>
    <w:rsid w:val="00741C91"/>
    <w:rsid w:val="0074311A"/>
    <w:rsid w:val="0074627A"/>
    <w:rsid w:val="00754CC4"/>
    <w:rsid w:val="007553B1"/>
    <w:rsid w:val="00781480"/>
    <w:rsid w:val="007832F8"/>
    <w:rsid w:val="00784A9F"/>
    <w:rsid w:val="00790A5C"/>
    <w:rsid w:val="00791A59"/>
    <w:rsid w:val="00794198"/>
    <w:rsid w:val="00794E72"/>
    <w:rsid w:val="007A02F7"/>
    <w:rsid w:val="007A09AA"/>
    <w:rsid w:val="007A36EF"/>
    <w:rsid w:val="007A56F5"/>
    <w:rsid w:val="007A6758"/>
    <w:rsid w:val="007A72EA"/>
    <w:rsid w:val="007B68E5"/>
    <w:rsid w:val="007C3401"/>
    <w:rsid w:val="007C6DDF"/>
    <w:rsid w:val="007D0C06"/>
    <w:rsid w:val="007D16F4"/>
    <w:rsid w:val="007E2E88"/>
    <w:rsid w:val="007E3296"/>
    <w:rsid w:val="007F3779"/>
    <w:rsid w:val="007F42E6"/>
    <w:rsid w:val="007F5505"/>
    <w:rsid w:val="00820A9D"/>
    <w:rsid w:val="00825113"/>
    <w:rsid w:val="00833497"/>
    <w:rsid w:val="00835794"/>
    <w:rsid w:val="00836CA7"/>
    <w:rsid w:val="0084394E"/>
    <w:rsid w:val="0087232D"/>
    <w:rsid w:val="00874549"/>
    <w:rsid w:val="00876666"/>
    <w:rsid w:val="00877D4F"/>
    <w:rsid w:val="008828F0"/>
    <w:rsid w:val="00883C85"/>
    <w:rsid w:val="00884F59"/>
    <w:rsid w:val="00886FE0"/>
    <w:rsid w:val="008927E4"/>
    <w:rsid w:val="0089295D"/>
    <w:rsid w:val="008A1844"/>
    <w:rsid w:val="008A276F"/>
    <w:rsid w:val="008A6EA8"/>
    <w:rsid w:val="008B28C4"/>
    <w:rsid w:val="008B3397"/>
    <w:rsid w:val="008B556B"/>
    <w:rsid w:val="008D088B"/>
    <w:rsid w:val="008D16A6"/>
    <w:rsid w:val="008D3AA1"/>
    <w:rsid w:val="008E40B4"/>
    <w:rsid w:val="008E70A2"/>
    <w:rsid w:val="008F1CE7"/>
    <w:rsid w:val="008F1D1C"/>
    <w:rsid w:val="00905642"/>
    <w:rsid w:val="0091476B"/>
    <w:rsid w:val="00924A55"/>
    <w:rsid w:val="00926CFE"/>
    <w:rsid w:val="0093291C"/>
    <w:rsid w:val="009342F3"/>
    <w:rsid w:val="00934867"/>
    <w:rsid w:val="00936033"/>
    <w:rsid w:val="009368AC"/>
    <w:rsid w:val="00942A39"/>
    <w:rsid w:val="0094340A"/>
    <w:rsid w:val="0095523E"/>
    <w:rsid w:val="00960E6D"/>
    <w:rsid w:val="00962F69"/>
    <w:rsid w:val="0096614F"/>
    <w:rsid w:val="00967418"/>
    <w:rsid w:val="009676AD"/>
    <w:rsid w:val="00975E9E"/>
    <w:rsid w:val="00994D4B"/>
    <w:rsid w:val="009A0EC3"/>
    <w:rsid w:val="009A5A39"/>
    <w:rsid w:val="009B425D"/>
    <w:rsid w:val="009B49D5"/>
    <w:rsid w:val="009C1650"/>
    <w:rsid w:val="009C4D9F"/>
    <w:rsid w:val="009C50DB"/>
    <w:rsid w:val="009C6862"/>
    <w:rsid w:val="009C6E10"/>
    <w:rsid w:val="009D3663"/>
    <w:rsid w:val="009D3C8C"/>
    <w:rsid w:val="009E284F"/>
    <w:rsid w:val="009E5377"/>
    <w:rsid w:val="009E7D6B"/>
    <w:rsid w:val="009F2CC5"/>
    <w:rsid w:val="00A01918"/>
    <w:rsid w:val="00A10F25"/>
    <w:rsid w:val="00A12B3C"/>
    <w:rsid w:val="00A2063C"/>
    <w:rsid w:val="00A25D21"/>
    <w:rsid w:val="00A42126"/>
    <w:rsid w:val="00A45142"/>
    <w:rsid w:val="00A46E3A"/>
    <w:rsid w:val="00A55162"/>
    <w:rsid w:val="00A705E2"/>
    <w:rsid w:val="00A70852"/>
    <w:rsid w:val="00A963A1"/>
    <w:rsid w:val="00A97984"/>
    <w:rsid w:val="00AA0AD3"/>
    <w:rsid w:val="00AA2DF8"/>
    <w:rsid w:val="00AB0EA6"/>
    <w:rsid w:val="00AB36AA"/>
    <w:rsid w:val="00AC33C1"/>
    <w:rsid w:val="00AC4A03"/>
    <w:rsid w:val="00AC5982"/>
    <w:rsid w:val="00AE462F"/>
    <w:rsid w:val="00AE75C9"/>
    <w:rsid w:val="00AF28D1"/>
    <w:rsid w:val="00AF2A27"/>
    <w:rsid w:val="00AF38C0"/>
    <w:rsid w:val="00AF4C8F"/>
    <w:rsid w:val="00AF604C"/>
    <w:rsid w:val="00B03A9E"/>
    <w:rsid w:val="00B078C3"/>
    <w:rsid w:val="00B110AE"/>
    <w:rsid w:val="00B13B05"/>
    <w:rsid w:val="00B14FFF"/>
    <w:rsid w:val="00B17920"/>
    <w:rsid w:val="00B20810"/>
    <w:rsid w:val="00B2571D"/>
    <w:rsid w:val="00B3154A"/>
    <w:rsid w:val="00B33FC1"/>
    <w:rsid w:val="00B4388E"/>
    <w:rsid w:val="00B50CEC"/>
    <w:rsid w:val="00B531B7"/>
    <w:rsid w:val="00B55F07"/>
    <w:rsid w:val="00B63F90"/>
    <w:rsid w:val="00B65039"/>
    <w:rsid w:val="00B758ED"/>
    <w:rsid w:val="00B819C3"/>
    <w:rsid w:val="00B84475"/>
    <w:rsid w:val="00B96C3C"/>
    <w:rsid w:val="00BB121C"/>
    <w:rsid w:val="00BB1B99"/>
    <w:rsid w:val="00BB75A1"/>
    <w:rsid w:val="00BD34BA"/>
    <w:rsid w:val="00BD4019"/>
    <w:rsid w:val="00BD506F"/>
    <w:rsid w:val="00BD67A9"/>
    <w:rsid w:val="00BD7835"/>
    <w:rsid w:val="00BE0748"/>
    <w:rsid w:val="00BE1B33"/>
    <w:rsid w:val="00BE40EF"/>
    <w:rsid w:val="00BE731E"/>
    <w:rsid w:val="00BE74D0"/>
    <w:rsid w:val="00BE79F6"/>
    <w:rsid w:val="00BF5981"/>
    <w:rsid w:val="00BF7742"/>
    <w:rsid w:val="00C01E64"/>
    <w:rsid w:val="00C15EA9"/>
    <w:rsid w:val="00C24E14"/>
    <w:rsid w:val="00C418D0"/>
    <w:rsid w:val="00C5116A"/>
    <w:rsid w:val="00C65268"/>
    <w:rsid w:val="00C66104"/>
    <w:rsid w:val="00C71C87"/>
    <w:rsid w:val="00C71F33"/>
    <w:rsid w:val="00C721B0"/>
    <w:rsid w:val="00C7391D"/>
    <w:rsid w:val="00C84563"/>
    <w:rsid w:val="00C9385A"/>
    <w:rsid w:val="00C95C69"/>
    <w:rsid w:val="00CA1468"/>
    <w:rsid w:val="00CA6A16"/>
    <w:rsid w:val="00CA7A81"/>
    <w:rsid w:val="00CB1DB9"/>
    <w:rsid w:val="00CC0F1F"/>
    <w:rsid w:val="00CC5E60"/>
    <w:rsid w:val="00CC68AB"/>
    <w:rsid w:val="00CD2A1B"/>
    <w:rsid w:val="00CD602A"/>
    <w:rsid w:val="00D076A0"/>
    <w:rsid w:val="00D106ED"/>
    <w:rsid w:val="00D170B0"/>
    <w:rsid w:val="00D45E7C"/>
    <w:rsid w:val="00D47589"/>
    <w:rsid w:val="00D50579"/>
    <w:rsid w:val="00D67F20"/>
    <w:rsid w:val="00D704F1"/>
    <w:rsid w:val="00D73A5F"/>
    <w:rsid w:val="00D8556C"/>
    <w:rsid w:val="00D867CD"/>
    <w:rsid w:val="00D868F8"/>
    <w:rsid w:val="00D86F59"/>
    <w:rsid w:val="00D872DA"/>
    <w:rsid w:val="00D96F47"/>
    <w:rsid w:val="00DB1CB9"/>
    <w:rsid w:val="00DD2789"/>
    <w:rsid w:val="00DD5B32"/>
    <w:rsid w:val="00DE10AA"/>
    <w:rsid w:val="00DE2D34"/>
    <w:rsid w:val="00DF19F9"/>
    <w:rsid w:val="00DF3B07"/>
    <w:rsid w:val="00DF6DA9"/>
    <w:rsid w:val="00E00ECB"/>
    <w:rsid w:val="00E039D0"/>
    <w:rsid w:val="00E05C46"/>
    <w:rsid w:val="00E16CB1"/>
    <w:rsid w:val="00E17F2A"/>
    <w:rsid w:val="00E20D47"/>
    <w:rsid w:val="00E25E94"/>
    <w:rsid w:val="00E32637"/>
    <w:rsid w:val="00E434B6"/>
    <w:rsid w:val="00E43B6C"/>
    <w:rsid w:val="00E6449A"/>
    <w:rsid w:val="00E6515B"/>
    <w:rsid w:val="00E66E01"/>
    <w:rsid w:val="00E675AA"/>
    <w:rsid w:val="00E73322"/>
    <w:rsid w:val="00E735B3"/>
    <w:rsid w:val="00E74756"/>
    <w:rsid w:val="00E809FF"/>
    <w:rsid w:val="00E8189A"/>
    <w:rsid w:val="00E972BD"/>
    <w:rsid w:val="00EA0566"/>
    <w:rsid w:val="00EB624F"/>
    <w:rsid w:val="00EC7080"/>
    <w:rsid w:val="00ED39CC"/>
    <w:rsid w:val="00EE0348"/>
    <w:rsid w:val="00EE1125"/>
    <w:rsid w:val="00EE210C"/>
    <w:rsid w:val="00F04BDC"/>
    <w:rsid w:val="00F10888"/>
    <w:rsid w:val="00F12441"/>
    <w:rsid w:val="00F175E2"/>
    <w:rsid w:val="00F233D0"/>
    <w:rsid w:val="00F3032F"/>
    <w:rsid w:val="00F32610"/>
    <w:rsid w:val="00F3736E"/>
    <w:rsid w:val="00F43E16"/>
    <w:rsid w:val="00F44193"/>
    <w:rsid w:val="00F510F2"/>
    <w:rsid w:val="00F5309D"/>
    <w:rsid w:val="00F54834"/>
    <w:rsid w:val="00F66922"/>
    <w:rsid w:val="00F737F2"/>
    <w:rsid w:val="00F90AE8"/>
    <w:rsid w:val="00F921ED"/>
    <w:rsid w:val="00F94EA0"/>
    <w:rsid w:val="00F97B54"/>
    <w:rsid w:val="00FA4402"/>
    <w:rsid w:val="00FB5188"/>
    <w:rsid w:val="00FC0A2C"/>
    <w:rsid w:val="00FC27B2"/>
    <w:rsid w:val="00FC4067"/>
    <w:rsid w:val="00FC6708"/>
    <w:rsid w:val="00FC7F77"/>
    <w:rsid w:val="00FF5F1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D0385"/>
  <w15:docId w15:val="{A3DB16CE-E239-4012-B1B9-3B730CBA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s-IS" w:eastAsia="en-US" w:bidi="ar-SA"/>
      </w:rPr>
    </w:rPrDefault>
    <w:pPrDefault>
      <w:pPr>
        <w:spacing w:before="60"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F13"/>
    <w:pPr>
      <w:spacing w:before="0" w:after="0"/>
      <w:jc w:val="left"/>
    </w:pPr>
    <w:rPr>
      <w:rFonts w:ascii="Times New Roman" w:eastAsia="Times New Roman" w:hAnsi="Times New Roman" w:cs="Times New Roman"/>
      <w:sz w:val="24"/>
      <w:szCs w:val="24"/>
      <w:lang w:eastAsia="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0F13"/>
    <w:pPr>
      <w:tabs>
        <w:tab w:val="center" w:pos="4153"/>
        <w:tab w:val="right" w:pos="8306"/>
      </w:tabs>
    </w:pPr>
  </w:style>
  <w:style w:type="character" w:customStyle="1" w:styleId="HeaderChar">
    <w:name w:val="Header Char"/>
    <w:basedOn w:val="DefaultParagraphFont"/>
    <w:link w:val="Header"/>
    <w:rsid w:val="00440F13"/>
    <w:rPr>
      <w:rFonts w:ascii="Times New Roman" w:eastAsia="Times New Roman" w:hAnsi="Times New Roman" w:cs="Times New Roman"/>
      <w:sz w:val="24"/>
      <w:szCs w:val="24"/>
      <w:lang w:eastAsia="is-IS"/>
    </w:rPr>
  </w:style>
  <w:style w:type="paragraph" w:styleId="Footer">
    <w:name w:val="footer"/>
    <w:basedOn w:val="Normal"/>
    <w:link w:val="FooterChar"/>
    <w:rsid w:val="00440F13"/>
    <w:pPr>
      <w:tabs>
        <w:tab w:val="center" w:pos="4153"/>
        <w:tab w:val="right" w:pos="8306"/>
      </w:tabs>
    </w:pPr>
  </w:style>
  <w:style w:type="character" w:customStyle="1" w:styleId="FooterChar">
    <w:name w:val="Footer Char"/>
    <w:basedOn w:val="DefaultParagraphFont"/>
    <w:link w:val="Footer"/>
    <w:rsid w:val="00440F13"/>
    <w:rPr>
      <w:rFonts w:ascii="Times New Roman" w:eastAsia="Times New Roman" w:hAnsi="Times New Roman" w:cs="Times New Roman"/>
      <w:sz w:val="24"/>
      <w:szCs w:val="24"/>
      <w:lang w:eastAsia="is-IS"/>
    </w:rPr>
  </w:style>
  <w:style w:type="paragraph" w:styleId="BalloonText">
    <w:name w:val="Balloon Text"/>
    <w:basedOn w:val="Normal"/>
    <w:link w:val="BalloonTextChar"/>
    <w:uiPriority w:val="99"/>
    <w:semiHidden/>
    <w:unhideWhenUsed/>
    <w:rsid w:val="00440F13"/>
    <w:rPr>
      <w:rFonts w:ascii="Tahoma" w:hAnsi="Tahoma" w:cs="Tahoma"/>
      <w:sz w:val="16"/>
      <w:szCs w:val="16"/>
    </w:rPr>
  </w:style>
  <w:style w:type="character" w:customStyle="1" w:styleId="BalloonTextChar">
    <w:name w:val="Balloon Text Char"/>
    <w:basedOn w:val="DefaultParagraphFont"/>
    <w:link w:val="BalloonText"/>
    <w:uiPriority w:val="99"/>
    <w:semiHidden/>
    <w:rsid w:val="00440F13"/>
    <w:rPr>
      <w:rFonts w:ascii="Tahoma" w:eastAsia="Times New Roman" w:hAnsi="Tahoma" w:cs="Tahoma"/>
      <w:sz w:val="16"/>
      <w:szCs w:val="16"/>
      <w:lang w:eastAsia="is-IS"/>
    </w:rPr>
  </w:style>
  <w:style w:type="paragraph" w:styleId="ListParagraph">
    <w:name w:val="List Paragraph"/>
    <w:basedOn w:val="Normal"/>
    <w:uiPriority w:val="34"/>
    <w:qFormat/>
    <w:rsid w:val="003047CA"/>
    <w:pPr>
      <w:ind w:left="720"/>
      <w:contextualSpacing/>
    </w:pPr>
  </w:style>
  <w:style w:type="character" w:styleId="Hyperlink">
    <w:name w:val="Hyperlink"/>
    <w:basedOn w:val="DefaultParagraphFont"/>
    <w:uiPriority w:val="99"/>
    <w:unhideWhenUsed/>
    <w:rsid w:val="00754CC4"/>
    <w:rPr>
      <w:color w:val="0000FF" w:themeColor="hyperlink"/>
      <w:u w:val="single"/>
    </w:rPr>
  </w:style>
  <w:style w:type="paragraph" w:styleId="PlainText">
    <w:name w:val="Plain Text"/>
    <w:basedOn w:val="Normal"/>
    <w:link w:val="PlainTextChar"/>
    <w:uiPriority w:val="99"/>
    <w:unhideWhenUsed/>
    <w:rsid w:val="00424327"/>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424327"/>
    <w:rPr>
      <w:rFonts w:ascii="Calibri" w:hAnsi="Calibri"/>
      <w:szCs w:val="21"/>
    </w:rPr>
  </w:style>
  <w:style w:type="paragraph" w:styleId="Title">
    <w:name w:val="Title"/>
    <w:aliases w:val="Titill"/>
    <w:basedOn w:val="Normal"/>
    <w:next w:val="Normal"/>
    <w:link w:val="TitleChar"/>
    <w:uiPriority w:val="10"/>
    <w:qFormat/>
    <w:rsid w:val="004C7F88"/>
    <w:rPr>
      <w:rFonts w:asciiTheme="minorHAnsi" w:eastAsiaTheme="majorEastAsia" w:hAnsiTheme="minorHAnsi" w:cstheme="majorBidi"/>
      <w:caps/>
      <w:color w:val="356BAE"/>
      <w:spacing w:val="20"/>
      <w:kern w:val="28"/>
      <w:sz w:val="36"/>
      <w:szCs w:val="52"/>
      <w:lang w:eastAsia="en-US"/>
    </w:rPr>
  </w:style>
  <w:style w:type="character" w:customStyle="1" w:styleId="TitleChar">
    <w:name w:val="Title Char"/>
    <w:aliases w:val="Titill Char"/>
    <w:basedOn w:val="DefaultParagraphFont"/>
    <w:link w:val="Title"/>
    <w:uiPriority w:val="10"/>
    <w:rsid w:val="004C7F88"/>
    <w:rPr>
      <w:rFonts w:eastAsiaTheme="majorEastAsia" w:cstheme="majorBidi"/>
      <w:caps/>
      <w:color w:val="356BAE"/>
      <w:spacing w:val="20"/>
      <w:kern w:val="28"/>
      <w:sz w:val="36"/>
      <w:szCs w:val="52"/>
    </w:rPr>
  </w:style>
  <w:style w:type="table" w:styleId="TableGrid">
    <w:name w:val="Table Grid"/>
    <w:basedOn w:val="TableNormal"/>
    <w:uiPriority w:val="59"/>
    <w:rsid w:val="004C7F88"/>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undirtitill"/>
    <w:basedOn w:val="Normal"/>
    <w:next w:val="Normal"/>
    <w:link w:val="SubtitleChar"/>
    <w:uiPriority w:val="11"/>
    <w:qFormat/>
    <w:rsid w:val="004C7F88"/>
    <w:pPr>
      <w:numPr>
        <w:ilvl w:val="1"/>
      </w:numPr>
      <w:pBdr>
        <w:bottom w:val="single" w:sz="8" w:space="1" w:color="F79646" w:themeColor="accent6"/>
      </w:pBdr>
    </w:pPr>
    <w:rPr>
      <w:rFonts w:asciiTheme="minorHAnsi" w:eastAsiaTheme="majorEastAsia" w:hAnsiTheme="minorHAnsi" w:cstheme="majorBidi"/>
      <w:iCs/>
      <w:caps/>
      <w:color w:val="356BAE"/>
      <w:spacing w:val="15"/>
      <w:sz w:val="28"/>
      <w:lang w:eastAsia="en-US"/>
    </w:rPr>
  </w:style>
  <w:style w:type="character" w:customStyle="1" w:styleId="SubtitleChar">
    <w:name w:val="Subtitle Char"/>
    <w:aliases w:val="undirtitill Char"/>
    <w:basedOn w:val="DefaultParagraphFont"/>
    <w:link w:val="Subtitle"/>
    <w:uiPriority w:val="11"/>
    <w:rsid w:val="004C7F88"/>
    <w:rPr>
      <w:rFonts w:eastAsiaTheme="majorEastAsia" w:cstheme="majorBidi"/>
      <w:iCs/>
      <w:caps/>
      <w:color w:val="356BAE"/>
      <w:spacing w:val="15"/>
      <w:sz w:val="28"/>
      <w:szCs w:val="24"/>
    </w:rPr>
  </w:style>
  <w:style w:type="paragraph" w:styleId="NoSpacing">
    <w:name w:val="No Spacing"/>
    <w:uiPriority w:val="1"/>
    <w:qFormat/>
    <w:rsid w:val="004C7F88"/>
    <w:pPr>
      <w:spacing w:before="0" w:after="0"/>
      <w:jc w:val="left"/>
    </w:pPr>
    <w:rPr>
      <w:sz w:val="24"/>
      <w:szCs w:val="24"/>
    </w:rPr>
  </w:style>
  <w:style w:type="character" w:styleId="SubtleEmphasis">
    <w:name w:val="Subtle Emphasis"/>
    <w:aliases w:val="Eyðublöð"/>
    <w:basedOn w:val="DefaultParagraphFont"/>
    <w:uiPriority w:val="19"/>
    <w:qFormat/>
    <w:rsid w:val="004C7F88"/>
    <w:rPr>
      <w:rFonts w:ascii="Calibri" w:hAnsi="Calibri"/>
      <w:i w:val="0"/>
      <w:iCs/>
      <w:color w:val="auto"/>
      <w:sz w:val="18"/>
    </w:rPr>
  </w:style>
  <w:style w:type="character" w:styleId="Strong">
    <w:name w:val="Strong"/>
    <w:aliases w:val="Undirletur í töflu"/>
    <w:basedOn w:val="DefaultParagraphFont"/>
    <w:uiPriority w:val="22"/>
    <w:qFormat/>
    <w:rsid w:val="004C7F88"/>
    <w:rPr>
      <w:rFonts w:ascii="Calibri" w:hAnsi="Calibri"/>
      <w:b w:val="0"/>
      <w:bCs/>
      <w:sz w:val="14"/>
    </w:rPr>
  </w:style>
  <w:style w:type="character" w:styleId="CommentReference">
    <w:name w:val="annotation reference"/>
    <w:basedOn w:val="DefaultParagraphFont"/>
    <w:uiPriority w:val="99"/>
    <w:semiHidden/>
    <w:unhideWhenUsed/>
    <w:rsid w:val="00E73322"/>
    <w:rPr>
      <w:sz w:val="16"/>
      <w:szCs w:val="16"/>
    </w:rPr>
  </w:style>
  <w:style w:type="paragraph" w:styleId="CommentText">
    <w:name w:val="annotation text"/>
    <w:basedOn w:val="Normal"/>
    <w:link w:val="CommentTextChar"/>
    <w:uiPriority w:val="99"/>
    <w:semiHidden/>
    <w:unhideWhenUsed/>
    <w:rsid w:val="00E73322"/>
    <w:rPr>
      <w:sz w:val="20"/>
      <w:szCs w:val="20"/>
    </w:rPr>
  </w:style>
  <w:style w:type="character" w:customStyle="1" w:styleId="CommentTextChar">
    <w:name w:val="Comment Text Char"/>
    <w:basedOn w:val="DefaultParagraphFont"/>
    <w:link w:val="CommentText"/>
    <w:uiPriority w:val="99"/>
    <w:semiHidden/>
    <w:rsid w:val="00E73322"/>
    <w:rPr>
      <w:rFonts w:ascii="Times New Roman" w:eastAsia="Times New Roman" w:hAnsi="Times New Roman" w:cs="Times New Roman"/>
      <w:sz w:val="20"/>
      <w:szCs w:val="20"/>
      <w:lang w:eastAsia="is-IS"/>
    </w:rPr>
  </w:style>
  <w:style w:type="paragraph" w:styleId="CommentSubject">
    <w:name w:val="annotation subject"/>
    <w:basedOn w:val="CommentText"/>
    <w:next w:val="CommentText"/>
    <w:link w:val="CommentSubjectChar"/>
    <w:uiPriority w:val="99"/>
    <w:semiHidden/>
    <w:unhideWhenUsed/>
    <w:rsid w:val="00E73322"/>
    <w:rPr>
      <w:b/>
      <w:bCs/>
    </w:rPr>
  </w:style>
  <w:style w:type="character" w:customStyle="1" w:styleId="CommentSubjectChar">
    <w:name w:val="Comment Subject Char"/>
    <w:basedOn w:val="CommentTextChar"/>
    <w:link w:val="CommentSubject"/>
    <w:uiPriority w:val="99"/>
    <w:semiHidden/>
    <w:rsid w:val="00E73322"/>
    <w:rPr>
      <w:rFonts w:ascii="Times New Roman" w:eastAsia="Times New Roman" w:hAnsi="Times New Roman" w:cs="Times New Roman"/>
      <w:b/>
      <w:bCs/>
      <w:sz w:val="20"/>
      <w:szCs w:val="20"/>
      <w:lang w:eastAsia="is-IS"/>
    </w:rPr>
  </w:style>
  <w:style w:type="character" w:styleId="Emphasis">
    <w:name w:val="Emphasis"/>
    <w:aliases w:val="Footer númer"/>
    <w:basedOn w:val="DefaultParagraphFont"/>
    <w:uiPriority w:val="20"/>
    <w:qFormat/>
    <w:rsid w:val="00E74756"/>
    <w:rPr>
      <w:rFonts w:asciiTheme="minorHAnsi" w:hAnsiTheme="minorHAnsi"/>
      <w:i w:val="0"/>
      <w:iCs/>
      <w:sz w:val="16"/>
    </w:rPr>
  </w:style>
  <w:style w:type="character" w:styleId="FollowedHyperlink">
    <w:name w:val="FollowedHyperlink"/>
    <w:basedOn w:val="DefaultParagraphFont"/>
    <w:uiPriority w:val="99"/>
    <w:semiHidden/>
    <w:unhideWhenUsed/>
    <w:rsid w:val="002C0F48"/>
    <w:rPr>
      <w:color w:val="800080" w:themeColor="followedHyperlink"/>
      <w:u w:val="single"/>
    </w:rPr>
  </w:style>
  <w:style w:type="table" w:customStyle="1" w:styleId="TableGrid1">
    <w:name w:val="Table Grid1"/>
    <w:basedOn w:val="TableNormal"/>
    <w:next w:val="TableGrid"/>
    <w:uiPriority w:val="59"/>
    <w:rsid w:val="002C7764"/>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05C46"/>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2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67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rjalsi.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rjalsi.i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BSkjalVVInnlán" ma:contentTypeID="0x010100E4B5B3D62F4DD546A0D2B99A9DEF7CFF0202005BFB8A6C4E37254E8A4056B893AB4CB6" ma:contentTypeVersion="88" ma:contentTypeDescription="" ma:contentTypeScope="" ma:versionID="d677fafdbadc5fbaebacac0864cc2b44">
  <xsd:schema xmlns:xsd="http://www.w3.org/2001/XMLSchema" xmlns:xs="http://www.w3.org/2001/XMLSchema" xmlns:p="http://schemas.microsoft.com/office/2006/metadata/properties" xmlns:ns2="3a80df53-966d-4465-b537-67eff46a37b0" targetNamespace="http://schemas.microsoft.com/office/2006/metadata/properties" ma:root="true" ma:fieldsID="13b1c50c593932f617ce0dd6520e2e36" ns2:_="">
    <xsd:import namespace="3a80df53-966d-4465-b537-67eff46a37b0"/>
    <xsd:element name="properties">
      <xsd:complexType>
        <xsd:sequence>
          <xsd:element name="documentManagement">
            <xsd:complexType>
              <xsd:all>
                <xsd:element ref="ns2:glbMikilvaegi"/>
                <xsd:element ref="ns2:glbTungumal" minOccurs="0"/>
                <xsd:element ref="ns2:glbDagsSkjals" minOccurs="0"/>
                <xsd:element ref="ns2:glbLeynd" minOccurs="0"/>
                <xsd:element ref="ns2:glbATH" minOccurs="0"/>
                <xsd:element ref="ns2:glbLokadagsetning" minOccurs="0"/>
                <xsd:element ref="ns2:glbSkjalanumer" minOccurs="0"/>
                <xsd:element ref="ns2:glbEydingarDagsetning" minOccurs="0"/>
                <xsd:element ref="ns2:glbSnidmatIGildi" minOccurs="0"/>
                <xsd:element ref="ns2:TaxCatchAll" minOccurs="0"/>
                <xsd:element ref="ns2:glbMalanumer" minOccurs="0"/>
                <xsd:element ref="ns2:glbSkjalaholf"/>
                <xsd:element ref="ns2:glbSkilyrt" minOccurs="0"/>
                <xsd:element ref="ns2:glbKennitala1" minOccurs="0"/>
                <xsd:element ref="ns2:glbKennitala2" minOccurs="0"/>
                <xsd:element ref="ns2:glbAdrarKennitolur" minOccurs="0"/>
                <xsd:element ref="ns2:glbKennitolur" minOccurs="0"/>
                <xsd:element ref="ns2:glbNafn1" minOccurs="0"/>
                <xsd:element ref="ns2:glbNafn2" minOccurs="0"/>
                <xsd:element ref="ns2:glbStarfsmannaSkjal" minOccurs="0"/>
                <xsd:element ref="ns2:glbReikningsnumer" minOccurs="0"/>
                <xsd:element ref="ns2:glbUpprunakerfi" minOccurs="0"/>
                <xsd:element ref="ns2:glbUtprentunardagsetning" minOccurs="0"/>
                <xsd:element ref="ns2:glbVersionsXML" minOccurs="0"/>
                <xsd:element ref="ns2:glbSPPI" minOccurs="0"/>
                <xsd:element ref="ns2:glbSPPINidurstada" minOccurs="0"/>
                <xsd:element ref="ns2:glbSPPIProf" minOccurs="0"/>
                <xsd:element ref="ns2:glbSPPIskilmalar" minOccurs="0"/>
                <xsd:element ref="ns2:glbKerfisstada" minOccurs="0"/>
                <xsd:element ref="ns2:glbTegundUndirritunar" minOccurs="0"/>
                <xsd:element ref="ns2:glbthinglysingarnumer" minOccurs="0"/>
                <xsd:element ref="ns2:glbSyslumannsembaetti" minOccurs="0"/>
                <xsd:element ref="ns2:glbFastanumer" minOccurs="0"/>
                <xsd:element ref="ns2:glbLandnumer" minOccurs="0"/>
                <xsd:element ref="ns2:glbDagsThinglysingar" minOccurs="0"/>
                <xsd:element ref="ns2:glbEydubladanumer" minOccurs="0"/>
                <xsd:element ref="ns2:d1a7a1bcd69146528a5aaed9a3cced7a" minOccurs="0"/>
                <xsd:element ref="ns2:TaxCatchAllLabel" minOccurs="0"/>
                <xsd:element ref="ns2:j4fcab34387d4895869c4f1a02cf3739" minOccurs="0"/>
                <xsd:element ref="ns2:jf0ab4b1a7174bc88290c5a10b3f8733" minOccurs="0"/>
                <xsd:element ref="ns2:i94340f58d9c463797252a58a74fbc73" minOccurs="0"/>
                <xsd:element ref="ns2:TaxKeywordTaxHTField" minOccurs="0"/>
                <xsd:element ref="ns2:fe34b03587d047fcbde570fc54e706f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0df53-966d-4465-b537-67eff46a37b0" elementFormDefault="qualified">
    <xsd:import namespace="http://schemas.microsoft.com/office/2006/documentManagement/types"/>
    <xsd:import namespace="http://schemas.microsoft.com/office/infopath/2007/PartnerControls"/>
    <xsd:element name="glbMikilvaegi" ma:index="9" ma:displayName="Mikilvægi" ma:default="MBI" ma:format="Dropdown" ma:indexed="true" ma:internalName="glbMikilvaegi" ma:readOnly="false">
      <xsd:simpleType>
        <xsd:restriction base="dms:Choice">
          <xsd:enumeration value="HBI"/>
          <xsd:enumeration value="MBI"/>
          <xsd:enumeration value="LBI"/>
        </xsd:restriction>
      </xsd:simpleType>
    </xsd:element>
    <xsd:element name="glbTungumal" ma:index="12" nillable="true" ma:displayName="Tungumál" ma:default="Íslenska" ma:format="Dropdown" ma:indexed="true" ma:internalName="glbTungumal" ma:readOnly="false">
      <xsd:simpleType>
        <xsd:restriction base="dms:Choice">
          <xsd:enumeration value="Danska"/>
          <xsd:enumeration value="Enska"/>
          <xsd:enumeration value="Íslenska"/>
          <xsd:enumeration value="Norska"/>
          <xsd:enumeration value="Pólska"/>
          <xsd:enumeration value="Sænska"/>
          <xsd:enumeration value="Þýska"/>
        </xsd:restriction>
      </xsd:simpleType>
    </xsd:element>
    <xsd:element name="glbDagsSkjals" ma:index="13" nillable="true" ma:displayName="DagsSkjals" ma:default="[today]" ma:format="DateOnly" ma:internalName="glbDagsSkjals" ma:readOnly="false">
      <xsd:simpleType>
        <xsd:restriction base="dms:DateTime"/>
      </xsd:simpleType>
    </xsd:element>
    <xsd:element name="glbLeynd" ma:index="14" nillable="true" ma:displayName="Leynd" ma:default="Lág" ma:format="Dropdown" ma:indexed="true" ma:internalName="glbLeynd" ma:readOnly="false">
      <xsd:simpleType>
        <xsd:restriction base="dms:Choice">
          <xsd:enumeration value="Lág"/>
          <xsd:enumeration value="Meðal"/>
          <xsd:enumeration value="Há"/>
        </xsd:restriction>
      </xsd:simpleType>
    </xsd:element>
    <xsd:element name="glbATH" ma:index="15" nillable="true" ma:displayName="ATH" ma:internalName="glbATH" ma:readOnly="false">
      <xsd:simpleType>
        <xsd:restriction base="dms:Note">
          <xsd:maxLength value="255"/>
        </xsd:restriction>
      </xsd:simpleType>
    </xsd:element>
    <xsd:element name="glbLokadagsetning" ma:index="17" nillable="true" ma:displayName="LokaDagsSkjals" ma:default="[today]" ma:format="DateOnly" ma:internalName="glbLokadagsetning" ma:readOnly="false">
      <xsd:simpleType>
        <xsd:restriction base="dms:DateTime"/>
      </xsd:simpleType>
    </xsd:element>
    <xsd:element name="glbSkjalanumer" ma:index="18" nillable="true" ma:displayName="Skjalanúmer" ma:internalName="glbSkjalanumer" ma:readOnly="false">
      <xsd:simpleType>
        <xsd:restriction base="dms:Text">
          <xsd:maxLength value="255"/>
        </xsd:restriction>
      </xsd:simpleType>
    </xsd:element>
    <xsd:element name="glbEydingarDagsetning" ma:index="19" nillable="true" ma:displayName="EyðingarDags" ma:format="DateOnly" ma:internalName="glbEydingarDagsetning" ma:readOnly="false">
      <xsd:simpleType>
        <xsd:restriction base="dms:DateTime"/>
      </xsd:simpleType>
    </xsd:element>
    <xsd:element name="glbSnidmatIGildi" ma:index="20" nillable="true" ma:displayName="Sniðmát í gildi" ma:default="1" ma:indexed="true" ma:internalName="glbSnidmatIGildi" ma:readOnly="false">
      <xsd:simpleType>
        <xsd:restriction base="dms:Boolean"/>
      </xsd:simpleType>
    </xsd:element>
    <xsd:element name="TaxCatchAll" ma:index="21" nillable="true" ma:displayName="Taxonomy Catch All Column" ma:hidden="true" ma:list="{a33e7cb1-5fd5-4a75-85ec-81112801288b}" ma:internalName="TaxCatchAll" ma:readOnly="false" ma:showField="CatchAllData" ma:web="3a80df53-966d-4465-b537-67eff46a37b0">
      <xsd:complexType>
        <xsd:complexContent>
          <xsd:extension base="dms:MultiChoiceLookup">
            <xsd:sequence>
              <xsd:element name="Value" type="dms:Lookup" maxOccurs="unbounded" minOccurs="0" nillable="true"/>
            </xsd:sequence>
          </xsd:extension>
        </xsd:complexContent>
      </xsd:complexType>
    </xsd:element>
    <xsd:element name="glbMalanumer" ma:index="22" nillable="true" ma:displayName="Málanúmer" ma:internalName="glbMalanumer" ma:readOnly="false">
      <xsd:simpleType>
        <xsd:restriction base="dms:Text">
          <xsd:maxLength value="255"/>
        </xsd:restriction>
      </xsd:simpleType>
    </xsd:element>
    <xsd:element name="glbSkjalaholf" ma:index="23" ma:displayName="Skjalahólf" ma:default="Óskilgreint" ma:format="Dropdown" ma:internalName="glbSkjalaholf" ma:readOnly="false">
      <xsd:simpleType>
        <xsd:restriction base="dms:Choice">
          <xsd:enumeration value="Óskilgreint"/>
          <xsd:enumeration value="VBS - Útibú"/>
          <xsd:enumeration value="ES Verðbréfayfirlit"/>
          <xsd:enumeration value="EFÍA"/>
          <xsd:enumeration value="Frjálsi"/>
          <xsd:enumeration value="Lífeyrissjóður bænda"/>
          <xsd:enumeration value="LSBÍ"/>
          <xsd:enumeration value="Lánaskjöl starfsmanna"/>
          <xsd:enumeration value="Greiðsluaðlögun"/>
          <xsd:enumeration value="Umboðsmaður skuldara"/>
          <xsd:enumeration value="Sértæk skuldaaðlögun"/>
          <xsd:enumeration value="Markaðsviðskipti"/>
          <xsd:enumeration value="Eignastýring fagfjárfesta"/>
          <xsd:enumeration value="Fjárfestingarþjónusta"/>
          <xsd:enumeration value="Einkabankaþjónusta"/>
          <xsd:enumeration value="Skilríki"/>
          <xsd:enumeration value="Persónuvernd"/>
          <xsd:enumeration value="Fyrirtækjasvið"/>
          <xsd:enumeration value="Starfsmannaskjöl mannauðs"/>
          <xsd:enumeration value="SPPI"/>
          <xsd:enumeration value="Almennar vinnslur"/>
          <xsd:enumeration value="Stefnir"/>
          <xsd:enumeration value="Fyrirtækjaráðgjöf"/>
          <xsd:enumeration value="Endurskipulagning"/>
          <xsd:enumeration value="Frjálsi Lífeyrir"/>
          <xsd:enumeration value="Libra"/>
          <xsd:enumeration value="EFÍA – lífeyrir"/>
          <xsd:enumeration value="Lífeyrisauki – lífeyrir"/>
          <xsd:enumeration value="LSBÍ – lífeyrir"/>
          <xsd:enumeration value="Lífeyrissjóður Rangæinga – lífeyrir"/>
          <xsd:enumeration value="CRM"/>
          <xsd:enumeration value="Lánanefnd"/>
          <xsd:enumeration value="Sjálfvirkar vinnslur"/>
          <xsd:enumeration value="LibraLokað"/>
          <xsd:enumeration value="Netbanki"/>
          <xsd:enumeration value="Vörður"/>
          <xsd:enumeration value="Sértækar vinnslur"/>
          <xsd:enumeration value="VBS - Útibú - 2"/>
          <xsd:enumeration value="Dunning"/>
          <xsd:enumeration value="Customer Data"/>
          <xsd:enumeration value="Eignafjarmognun"/>
        </xsd:restriction>
      </xsd:simpleType>
    </xsd:element>
    <xsd:element name="glbSkilyrt" ma:index="24" nillable="true" ma:displayName="Skilyrt" ma:internalName="glbSkilyrt" ma:readOnly="false" ma:requiredMultiChoice="true">
      <xsd:complexType>
        <xsd:complexContent>
          <xsd:extension base="dms:MultiChoice">
            <xsd:sequence>
              <xsd:element name="Value" maxOccurs="unbounded" minOccurs="0" nillable="true">
                <xsd:simpleType>
                  <xsd:restriction base="dms:Choice">
                    <xsd:enumeration value="Fyrir einstaklinga"/>
                    <xsd:enumeration value="Fyrir fyrirtæki"/>
                    <xsd:enumeration value="Fyrir krakka"/>
                    <xsd:enumeration value="Fyrir unglinga yngri"/>
                    <xsd:enumeration value="Fyrir unglinga eldri"/>
                    <xsd:enumeration value="Fyrir eldriborgara"/>
                    <xsd:enumeration value="Verður að vera námsmaður"/>
                  </xsd:restriction>
                </xsd:simpleType>
              </xsd:element>
            </xsd:sequence>
          </xsd:extension>
        </xsd:complexContent>
      </xsd:complexType>
    </xsd:element>
    <xsd:element name="glbKennitala1" ma:index="25" nillable="true" ma:displayName="Kennitala1" ma:internalName="glbKennitala1" ma:readOnly="false">
      <xsd:simpleType>
        <xsd:restriction base="dms:Text">
          <xsd:maxLength value="255"/>
        </xsd:restriction>
      </xsd:simpleType>
    </xsd:element>
    <xsd:element name="glbKennitala2" ma:index="26" nillable="true" ma:displayName="Kennitala2" ma:internalName="glbKennitala2" ma:readOnly="false">
      <xsd:simpleType>
        <xsd:restriction base="dms:Text">
          <xsd:maxLength value="255"/>
        </xsd:restriction>
      </xsd:simpleType>
    </xsd:element>
    <xsd:element name="glbAdrarKennitolur" ma:index="27" nillable="true" ma:displayName="AðrarKennitölur" ma:internalName="glbAdrarKennitolur" ma:readOnly="false">
      <xsd:simpleType>
        <xsd:restriction base="dms:Note">
          <xsd:maxLength value="255"/>
        </xsd:restriction>
      </xsd:simpleType>
    </xsd:element>
    <xsd:element name="glbKennitolur" ma:index="28" nillable="true" ma:displayName="Kennitölur" ma:internalName="glbKennitolur" ma:readOnly="false">
      <xsd:simpleType>
        <xsd:restriction base="dms:Text">
          <xsd:maxLength value="255"/>
        </xsd:restriction>
      </xsd:simpleType>
    </xsd:element>
    <xsd:element name="glbNafn1" ma:index="29" nillable="true" ma:displayName="Nafn1" ma:internalName="glbNafn1" ma:readOnly="false">
      <xsd:simpleType>
        <xsd:restriction base="dms:Text">
          <xsd:maxLength value="255"/>
        </xsd:restriction>
      </xsd:simpleType>
    </xsd:element>
    <xsd:element name="glbNafn2" ma:index="30" nillable="true" ma:displayName="Nafn2" ma:internalName="glbNafn2" ma:readOnly="false">
      <xsd:simpleType>
        <xsd:restriction base="dms:Text">
          <xsd:maxLength value="255"/>
        </xsd:restriction>
      </xsd:simpleType>
    </xsd:element>
    <xsd:element name="glbStarfsmannaSkjal" ma:index="32" nillable="true" ma:displayName="StarfsmannaSkjal" ma:default="0" ma:internalName="glbStarfsmannaSkjal" ma:readOnly="false">
      <xsd:simpleType>
        <xsd:restriction base="dms:Boolean"/>
      </xsd:simpleType>
    </xsd:element>
    <xsd:element name="glbReikningsnumer" ma:index="33" nillable="true" ma:displayName="Reikningsnúmer" ma:internalName="glbReikningsnumer" ma:readOnly="false">
      <xsd:simpleType>
        <xsd:restriction base="dms:Text">
          <xsd:maxLength value="255"/>
        </xsd:restriction>
      </xsd:simpleType>
    </xsd:element>
    <xsd:element name="glbUpprunakerfi" ma:index="34" nillable="true" ma:displayName="Upprunakerfi" ma:description="Kerfið þaðan sem skjalið er upprunnið" ma:internalName="glbUpprunakerfi" ma:readOnly="false">
      <xsd:simpleType>
        <xsd:restriction base="dms:Text"/>
      </xsd:simpleType>
    </xsd:element>
    <xsd:element name="glbUtprentunardagsetning" ma:index="35" nillable="true" ma:displayName="Útprentunardagsetning" ma:format="DateTime" ma:internalName="glbUtprentunardagsetning" ma:readOnly="false">
      <xsd:simpleType>
        <xsd:restriction base="dms:DateTime"/>
      </xsd:simpleType>
    </xsd:element>
    <xsd:element name="glbVersionsXML" ma:index="36" nillable="true" ma:displayName="Version XML" ma:internalName="glbVersionsXML" ma:readOnly="false">
      <xsd:simpleType>
        <xsd:restriction base="dms:Note"/>
      </xsd:simpleType>
    </xsd:element>
    <xsd:element name="glbSPPI" ma:index="37" nillable="true" ma:displayName="SPPI" ma:default="0" ma:internalName="glbSPPI" ma:readOnly="false">
      <xsd:simpleType>
        <xsd:restriction base="dms:Boolean"/>
      </xsd:simpleType>
    </xsd:element>
    <xsd:element name="glbSPPINidurstada" ma:index="38" nillable="true" ma:displayName="SPPI niðurstaða" ma:default="[Velja]" ma:format="Dropdown" ma:internalName="glbSPPINidurstada" ma:readOnly="false">
      <xsd:simpleType>
        <xsd:restriction base="dms:Choice">
          <xsd:enumeration value="[Velja]"/>
          <xsd:enumeration value="Staðið"/>
          <xsd:enumeration value="Fallið"/>
        </xsd:restriction>
      </xsd:simpleType>
    </xsd:element>
    <xsd:element name="glbSPPIProf" ma:index="39" nillable="true" ma:displayName="SPPI próf" ma:format="Hyperlink" ma:internalName="glbSPPIProf"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glbSPPIskilmalar" ma:index="40" nillable="true" ma:displayName="SPPI skilmálar" ma:format="Hyperlink" ma:internalName="glbSPPIskilmala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glbKerfisstada" ma:index="41" nillable="true" ma:displayName="Kerfisstaða" ma:internalName="glbKerfisstada" ma:readOnly="false">
      <xsd:simpleType>
        <xsd:restriction base="dms:Text"/>
      </xsd:simpleType>
    </xsd:element>
    <xsd:element name="glbTegundUndirritunar" ma:index="42" nillable="true" ma:displayName="Tegund undirritunar" ma:internalName="glbTegundUndirritunar" ma:readOnly="false">
      <xsd:simpleType>
        <xsd:restriction base="dms:Note">
          <xsd:maxLength value="255"/>
        </xsd:restriction>
      </xsd:simpleType>
    </xsd:element>
    <xsd:element name="glbthinglysingarnumer" ma:index="43" nillable="true" ma:displayName="Þinglýsingarnúmer" ma:description="Þinglýsingar númer sem þarf að vista sértækt með gagni." ma:internalName="glbthinglysingarnumer" ma:readOnly="false">
      <xsd:simpleType>
        <xsd:restriction base="dms:Text"/>
      </xsd:simpleType>
    </xsd:element>
    <xsd:element name="glbSyslumannsembaetti" ma:index="44" nillable="true" ma:displayName="Sýslumannsembætti" ma:description="Sýslumannsembætti sem skjal er unnið hjá." ma:internalName="glbSyslumannsembaetti" ma:readOnly="false">
      <xsd:simpleType>
        <xsd:restriction base="dms:Text"/>
      </xsd:simpleType>
    </xsd:element>
    <xsd:element name="glbFastanumer" ma:index="45" nillable="true" ma:displayName="Fastanúmer" ma:description="Þarf að gera ráð fyrir Fastanúmeri í vörslu t.d. fyrir íbúðir eða bílnúmer." ma:internalName="glbFastanumer" ma:readOnly="false">
      <xsd:simpleType>
        <xsd:restriction base="dms:Text"/>
      </xsd:simpleType>
    </xsd:element>
    <xsd:element name="glbLandnumer" ma:index="46" nillable="true" ma:displayName="Landnúmer" ma:description="Landnúmeri eignar semJaki er þá lóðarnúmer t.d." ma:internalName="glbLandnumer" ma:readOnly="false">
      <xsd:simpleType>
        <xsd:restriction base="dms:Text"/>
      </xsd:simpleType>
    </xsd:element>
    <xsd:element name="glbDagsThinglysingar" ma:index="47" nillable="true" ma:displayName="DagsÞinglýsingar" ma:description="Dagsetningar þinglýsingar – þarf fleiri en eina dagsetningu (sent, móttekið, klárað)? " ma:format="DateTime" ma:internalName="glbDagsThinglysingar" ma:readOnly="false">
      <xsd:simpleType>
        <xsd:restriction base="dms:DateTime"/>
      </xsd:simpleType>
    </xsd:element>
    <xsd:element name="glbEydubladanumer" ma:index="48" nillable="true" ma:displayName="Eyðublaðanúmer" ma:description="Field with reference to Tegund field, should contains template Number" ma:internalName="glbEydubladanumer" ma:readOnly="false">
      <xsd:simpleType>
        <xsd:restriction base="dms:Text"/>
      </xsd:simpleType>
    </xsd:element>
    <xsd:element name="d1a7a1bcd69146528a5aaed9a3cced7a" ma:index="50" nillable="true" ma:taxonomy="true" ma:internalName="d1a7a1bcd69146528a5aaed9a3cced7a" ma:taxonomyFieldName="glbEining" ma:displayName="Eining" ma:readOnly="false" ma:fieldId="{d1a7a1bc-d691-4652-8a5a-aed9a3cced7a}" ma:sspId="fefa8bba-e4ff-442e-bc8e-39d6e28e6fc9" ma:termSetId="04f22232-5d2d-46df-bb1b-22d519772924" ma:anchorId="00000000-0000-0000-0000-000000000000" ma:open="false" ma:isKeyword="false">
      <xsd:complexType>
        <xsd:sequence>
          <xsd:element ref="pc:Terms" minOccurs="0" maxOccurs="1"/>
        </xsd:sequence>
      </xsd:complexType>
    </xsd:element>
    <xsd:element name="TaxCatchAllLabel" ma:index="51" nillable="true" ma:displayName="Taxonomy Catch All Column1" ma:list="{a33e7cb1-5fd5-4a75-85ec-81112801288b}" ma:internalName="TaxCatchAllLabel" ma:readOnly="false" ma:showField="CatchAllDataLabel" ma:web="3a80df53-966d-4465-b537-67eff46a37b0">
      <xsd:complexType>
        <xsd:complexContent>
          <xsd:extension base="dms:MultiChoiceLookup">
            <xsd:sequence>
              <xsd:element name="Value" type="dms:Lookup" maxOccurs="unbounded" minOccurs="0" nillable="true"/>
            </xsd:sequence>
          </xsd:extension>
        </xsd:complexContent>
      </xsd:complexType>
    </xsd:element>
    <xsd:element name="j4fcab34387d4895869c4f1a02cf3739" ma:index="52" nillable="true" ma:taxonomy="true" ma:internalName="j4fcab34387d4895869c4f1a02cf3739" ma:taxonomyFieldName="glbGeymsluaaetlun" ma:displayName="Geymsluáætlun" ma:indexed="true" ma:readOnly="false" ma:fieldId="{34fcab34-387d-4895-869c-4f1a02cf3739}" ma:sspId="fefa8bba-e4ff-442e-bc8e-39d6e28e6fc9" ma:termSetId="8aa4f024-206d-408d-9f51-837fddb48973" ma:anchorId="00000000-0000-0000-0000-000000000000" ma:open="false" ma:isKeyword="false">
      <xsd:complexType>
        <xsd:sequence>
          <xsd:element ref="pc:Terms" minOccurs="0" maxOccurs="1"/>
        </xsd:sequence>
      </xsd:complexType>
    </xsd:element>
    <xsd:element name="jf0ab4b1a7174bc88290c5a10b3f8733" ma:index="53" ma:taxonomy="true" ma:internalName="jf0ab4b1a7174bc88290c5a10b3f8733" ma:taxonomyFieldName="glbSkjalalykill" ma:displayName="Skjalalykill" ma:indexed="true" ma:readOnly="false" ma:fieldId="{3f0ab4b1-a717-4bc8-8290-c5a10b3f8733}" ma:sspId="fefa8bba-e4ff-442e-bc8e-39d6e28e6fc9" ma:termSetId="6e2e308d-9d5e-4d1c-8d89-489c8d0b468f" ma:anchorId="00000000-0000-0000-0000-000000000000" ma:open="false" ma:isKeyword="false">
      <xsd:complexType>
        <xsd:sequence>
          <xsd:element ref="pc:Terms" minOccurs="0" maxOccurs="1"/>
        </xsd:sequence>
      </xsd:complexType>
    </xsd:element>
    <xsd:element name="i94340f58d9c463797252a58a74fbc73" ma:index="54" ma:taxonomy="true" ma:internalName="i94340f58d9c463797252a58a74fbc73" ma:taxonomyFieldName="glbTegundVVSkjals" ma:displayName="Tegund" ma:indexed="true" ma:readOnly="false" ma:fieldId="{294340f5-8d9c-4637-9725-2a58a74fbc73}" ma:sspId="fefa8bba-e4ff-442e-bc8e-39d6e28e6fc9" ma:termSetId="94855115-a605-43e2-9d63-09f66ea60609" ma:anchorId="00000000-0000-0000-0000-000000000000" ma:open="false" ma:isKeyword="false">
      <xsd:complexType>
        <xsd:sequence>
          <xsd:element ref="pc:Terms" minOccurs="0" maxOccurs="1"/>
        </xsd:sequence>
      </xsd:complexType>
    </xsd:element>
    <xsd:element name="TaxKeywordTaxHTField" ma:index="55" nillable="true" ma:taxonomy="true" ma:internalName="TaxKeywordTaxHTField" ma:taxonomyFieldName="TaxKeyword" ma:displayName="Enterprise Keywords" ma:readOnly="false" ma:fieldId="{23f27201-bee3-471e-b2e7-b64fd8b7ca38}" ma:taxonomyMulti="true" ma:sspId="fefa8bba-e4ff-442e-bc8e-39d6e28e6fc9" ma:termSetId="00000000-0000-0000-0000-000000000000" ma:anchorId="00000000-0000-0000-0000-000000000000" ma:open="true" ma:isKeyword="true">
      <xsd:complexType>
        <xsd:sequence>
          <xsd:element ref="pc:Terms" minOccurs="0" maxOccurs="1"/>
        </xsd:sequence>
      </xsd:complexType>
    </xsd:element>
    <xsd:element name="fe34b03587d047fcbde570fc54e706fc" ma:index="56" nillable="true" ma:taxonomy="true" ma:internalName="fe34b03587d047fcbde570fc54e706fc" ma:taxonomyFieldName="glbStadaVV" ma:displayName="Staða" ma:readOnly="false" ma:default="5;#Skjal/umsókn í vinnslu|f0160a8e-60d0-41ad-995a-b5aa424730e4" ma:fieldId="{fe34b035-87d0-47fc-bde5-70fc54e706fc}" ma:sspId="fefa8bba-e4ff-442e-bc8e-39d6e28e6fc9" ma:termSetId="d91d9bf0-b904-4314-891c-c74dadd872f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94340f58d9c463797252a58a74fbc73 xmlns="3a80df53-966d-4465-b537-67eff46a37b0">
      <Terms xmlns="http://schemas.microsoft.com/office/infopath/2007/PartnerControls">
        <TermInfo xmlns="http://schemas.microsoft.com/office/infopath/2007/PartnerControls">
          <TermName xmlns="http://schemas.microsoft.com/office/infopath/2007/PartnerControls">Frjálsi - Umsókn um skyldulífeyrissparnað</TermName>
          <TermId xmlns="http://schemas.microsoft.com/office/infopath/2007/PartnerControls">3fad053a-5084-4548-bb2d-f11868bf7c6c</TermId>
        </TermInfo>
      </Terms>
    </i94340f58d9c463797252a58a74fbc73>
    <glbKennitala1 xmlns="3a80df53-966d-4465-b537-67eff46a37b0" xsi:nil="true"/>
    <glbKerfisstada xmlns="3a80df53-966d-4465-b537-67eff46a37b0" xsi:nil="true"/>
    <glbLeynd xmlns="3a80df53-966d-4465-b537-67eff46a37b0">Lág</glbLeynd>
    <j4fcab34387d4895869c4f1a02cf3739 xmlns="3a80df53-966d-4465-b537-67eff46a37b0">
      <Terms xmlns="http://schemas.microsoft.com/office/infopath/2007/PartnerControls">
        <TermInfo xmlns="http://schemas.microsoft.com/office/infopath/2007/PartnerControls">
          <TermName xmlns="http://schemas.microsoft.com/office/infopath/2007/PartnerControls">Lokadags +7 ár</TermName>
          <TermId xmlns="http://schemas.microsoft.com/office/infopath/2007/PartnerControls">6780ba3d-ef1f-4052-94ba-8da1c46d2c94</TermId>
        </TermInfo>
      </Terms>
    </j4fcab34387d4895869c4f1a02cf3739>
    <glbNafn1 xmlns="3a80df53-966d-4465-b537-67eff46a37b0" xsi:nil="true"/>
    <glbSPPIProf xmlns="3a80df53-966d-4465-b537-67eff46a37b0">
      <Url xsi:nil="true"/>
      <Description xsi:nil="true"/>
    </glbSPPIProf>
    <glbLandnumer xmlns="3a80df53-966d-4465-b537-67eff46a37b0" xsi:nil="true"/>
    <TaxCatchAll xmlns="3a80df53-966d-4465-b537-67eff46a37b0">
      <Value>1566</Value>
      <Value>11</Value>
      <Value>163</Value>
      <Value>5</Value>
    </TaxCatchAll>
    <glbSPPINidurstada xmlns="3a80df53-966d-4465-b537-67eff46a37b0">[Velja]</glbSPPINidurstada>
    <glbSPPIskilmalar xmlns="3a80df53-966d-4465-b537-67eff46a37b0">
      <Url xsi:nil="true"/>
      <Description xsi:nil="true"/>
    </glbSPPIskilmalar>
    <glbEydingarDagsetning xmlns="3a80df53-966d-4465-b537-67eff46a37b0" xsi:nil="true"/>
    <glbSkilyrt xmlns="3a80df53-966d-4465-b537-67eff46a37b0">
      <Value>Fyrir einstaklinga</Value>
      <Value>Fyrir krakka</Value>
      <Value>Fyrir unglinga yngri</Value>
      <Value>Fyrir unglinga eldri</Value>
      <Value>Fyrir eldriborgara</Value>
    </glbSkilyrt>
    <glbKennitala2 xmlns="3a80df53-966d-4465-b537-67eff46a37b0" xsi:nil="true"/>
    <glbLokadagsetning xmlns="3a80df53-966d-4465-b537-67eff46a37b0" xsi:nil="true"/>
    <TaxKeywordTaxHTField xmlns="3a80df53-966d-4465-b537-67eff46a37b0">
      <Terms xmlns="http://schemas.microsoft.com/office/infopath/2007/PartnerControls"/>
    </TaxKeywordTaxHTField>
    <glbSkjalaholf xmlns="3a80df53-966d-4465-b537-67eff46a37b0">VBS - Útibú</glbSkjalaholf>
    <glbUpprunakerfi xmlns="3a80df53-966d-4465-b537-67eff46a37b0" xsi:nil="true"/>
    <glbFastanumer xmlns="3a80df53-966d-4465-b537-67eff46a37b0" xsi:nil="true"/>
    <glbTungumal xmlns="3a80df53-966d-4465-b537-67eff46a37b0">Enska</glbTungumal>
    <glbSnidmatIGildi xmlns="3a80df53-966d-4465-b537-67eff46a37b0">true</glbSnidmatIGildi>
    <glbAdrarKennitolur xmlns="3a80df53-966d-4465-b537-67eff46a37b0" xsi:nil="true"/>
    <glbKennitolur xmlns="3a80df53-966d-4465-b537-67eff46a37b0" xsi:nil="true"/>
    <glbVersionsXML xmlns="3a80df53-966d-4465-b537-67eff46a37b0" xsi:nil="true"/>
    <glbDagsSkjals xmlns="3a80df53-966d-4465-b537-67eff46a37b0" xsi:nil="true"/>
    <glbEydubladanumer xmlns="3a80df53-966d-4465-b537-67eff46a37b0" xsi:nil="true"/>
    <glbMalanumer xmlns="3a80df53-966d-4465-b537-67eff46a37b0" xsi:nil="true"/>
    <d1a7a1bcd69146528a5aaed9a3cced7a xmlns="3a80df53-966d-4465-b537-67eff46a37b0">
      <Terms xmlns="http://schemas.microsoft.com/office/infopath/2007/PartnerControls"/>
    </d1a7a1bcd69146528a5aaed9a3cced7a>
    <fe34b03587d047fcbde570fc54e706fc xmlns="3a80df53-966d-4465-b537-67eff46a37b0">
      <Terms xmlns="http://schemas.microsoft.com/office/infopath/2007/PartnerControls">
        <TermInfo xmlns="http://schemas.microsoft.com/office/infopath/2007/PartnerControls">
          <TermName xmlns="http://schemas.microsoft.com/office/infopath/2007/PartnerControls">Skjal/umsókn í vinnslu</TermName>
          <TermId xmlns="http://schemas.microsoft.com/office/infopath/2007/PartnerControls">f0160a8e-60d0-41ad-995a-b5aa424730e4</TermId>
        </TermInfo>
      </Terms>
    </fe34b03587d047fcbde570fc54e706fc>
    <glbMikilvaegi xmlns="3a80df53-966d-4465-b537-67eff46a37b0">MBI</glbMikilvaegi>
    <glbDagsThinglysingar xmlns="3a80df53-966d-4465-b537-67eff46a37b0" xsi:nil="true"/>
    <glbSkjalanumer xmlns="3a80df53-966d-4465-b537-67eff46a37b0" xsi:nil="true"/>
    <glbStarfsmannaSkjal xmlns="3a80df53-966d-4465-b537-67eff46a37b0">false</glbStarfsmannaSkjal>
    <glbATH xmlns="3a80df53-966d-4465-b537-67eff46a37b0">ATH þú þarft að senda skannað eintak á breytingar@arionbanki.is til skráningar hjá Lífeyrisþjónustinni Siglufirði.</glbATH>
    <glbUtprentunardagsetning xmlns="3a80df53-966d-4465-b537-67eff46a37b0" xsi:nil="true"/>
    <jf0ab4b1a7174bc88290c5a10b3f8733 xmlns="3a80df53-966d-4465-b537-67eff46a37b0">
      <Terms xmlns="http://schemas.microsoft.com/office/infopath/2007/PartnerControls">
        <TermInfo xmlns="http://schemas.microsoft.com/office/infopath/2007/PartnerControls">
          <TermName xmlns="http://schemas.microsoft.com/office/infopath/2007/PartnerControls">Ávöxtun (23.2.2)</TermName>
          <TermId xmlns="http://schemas.microsoft.com/office/infopath/2007/PartnerControls">b16c28c1-457d-415b-88f8-13ca2c7d1623</TermId>
        </TermInfo>
      </Terms>
    </jf0ab4b1a7174bc88290c5a10b3f8733>
    <glbthinglysingarnumer xmlns="3a80df53-966d-4465-b537-67eff46a37b0" xsi:nil="true"/>
    <glbSyslumannsembaetti xmlns="3a80df53-966d-4465-b537-67eff46a37b0" xsi:nil="true"/>
    <glbNafn2 xmlns="3a80df53-966d-4465-b537-67eff46a37b0" xsi:nil="true"/>
    <glbSPPI xmlns="3a80df53-966d-4465-b537-67eff46a37b0">false</glbSPPI>
    <glbTegundUndirritunar xmlns="3a80df53-966d-4465-b537-67eff46a37b0" xsi:nil="true"/>
    <TaxCatchAllLabel xmlns="3a80df53-966d-4465-b537-67eff46a37b0" xsi:nil="true"/>
    <glbReikningsnumer xmlns="3a80df53-966d-4465-b537-67eff46a37b0" xsi:nil="true"/>
  </documentManagement>
</p:properties>
</file>

<file path=customXml/itemProps1.xml><?xml version="1.0" encoding="utf-8"?>
<ds:datastoreItem xmlns:ds="http://schemas.openxmlformats.org/officeDocument/2006/customXml" ds:itemID="{C0B64B8C-F60C-4AF8-9F4A-1E3A524FA77E}">
  <ds:schemaRefs>
    <ds:schemaRef ds:uri="http://schemas.openxmlformats.org/officeDocument/2006/bibliography"/>
  </ds:schemaRefs>
</ds:datastoreItem>
</file>

<file path=customXml/itemProps2.xml><?xml version="1.0" encoding="utf-8"?>
<ds:datastoreItem xmlns:ds="http://schemas.openxmlformats.org/officeDocument/2006/customXml" ds:itemID="{6B3A280C-3C28-4C8C-8F83-2610A00C0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0df53-966d-4465-b537-67eff46a3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9656CC-0FC0-4C87-A89A-196D39682ECF}">
  <ds:schemaRefs>
    <ds:schemaRef ds:uri="http://schemas.microsoft.com/sharepoint/v3/contenttype/forms"/>
  </ds:schemaRefs>
</ds:datastoreItem>
</file>

<file path=customXml/itemProps4.xml><?xml version="1.0" encoding="utf-8"?>
<ds:datastoreItem xmlns:ds="http://schemas.openxmlformats.org/officeDocument/2006/customXml" ds:itemID="{B1457D87-77EB-4987-B4B1-E7AD4D805EB5}">
  <ds:schemaRefs>
    <ds:schemaRef ds:uri="http://schemas.microsoft.com/office/2006/metadata/properties"/>
    <ds:schemaRef ds:uri="http://schemas.microsoft.com/office/infopath/2007/PartnerControls"/>
    <ds:schemaRef ds:uri="3a80df53-966d-4465-b537-67eff46a37b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Arion Banki hf</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Hulda Orradóttir</dc:creator>
  <cp:keywords/>
  <cp:lastModifiedBy>Lára Sabido</cp:lastModifiedBy>
  <cp:revision>2</cp:revision>
  <cp:lastPrinted>2014-12-23T11:08:00Z</cp:lastPrinted>
  <dcterms:created xsi:type="dcterms:W3CDTF">2025-08-22T13:37:00Z</dcterms:created>
  <dcterms:modified xsi:type="dcterms:W3CDTF">2025-08-22T13:37:00Z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0x010100E4B5B3D62F4DD546A0D2B99A9DEF7CFF0202005BFB8A6C4E37254E8A4056B893AB4CB6</vt:lpwstr>
  </property>
  <property fmtid="{D5CDD505-2E9C-101B-9397-08002B2CF9AE}" pid="3" name="_dlc_DocIdItemGuid">
    <vt:lpwstr>37268795-85ef-4d87-aa2b-6f4dc5263c86</vt:lpwstr>
  </property>
  <property fmtid="{D5CDD505-2E9C-101B-9397-08002B2CF9AE}" pid="4" name="glbTegundVVSkjals">
    <vt:lpwstr>1566;#Frjálsi - Umsókn um skyldulífeyrissparnað|3fad053a-5084-4548-bb2d-f11868bf7c6c</vt:lpwstr>
  </property>
  <property fmtid="{D5CDD505-2E9C-101B-9397-08002B2CF9AE}" pid="5" name="glbStadaVV">
    <vt:lpwstr>5;#Skjal/umsókn í vinnslu|f0160a8e-60d0-41ad-995a-b5aa424730e4</vt:lpwstr>
  </property>
  <property fmtid="{D5CDD505-2E9C-101B-9397-08002B2CF9AE}" pid="6" name="glbEining">
    <vt:lpwstr/>
  </property>
  <property fmtid="{D5CDD505-2E9C-101B-9397-08002B2CF9AE}" pid="7" name="glbSkjalalykill">
    <vt:lpwstr>163;#Ávöxtun (23.2.2)|b16c28c1-457d-415b-88f8-13ca2c7d1623</vt:lpwstr>
  </property>
  <property fmtid="{D5CDD505-2E9C-101B-9397-08002B2CF9AE}" pid="8" name="glbGeymsluaaetlun">
    <vt:lpwstr>11;#Lokadags +7 ár|6780ba3d-ef1f-4052-94ba-8da1c46d2c94</vt:lpwstr>
  </property>
  <property fmtid="{D5CDD505-2E9C-101B-9397-08002B2CF9AE}" pid="9" name="_NewReviewCycle">
    <vt:lpwstr/>
  </property>
  <property fmtid="{D5CDD505-2E9C-101B-9397-08002B2CF9AE}" pid="10" name="WorkflowChangePath">
    <vt:lpwstr>fe129b94-708f-41ce-9e11-080c4ab001b1,25;fe129b94-708f-41ce-9e11-080c4ab001b1,34;fe129b94-708f-41ce-9e11-080c4ab001b1,39;fe129b94-708f-41ce-9e11-080c4ab001b1,44;fe129b94-708f-41ce-9e11-080c4ab001b1,49;fe129b94-708f-41ce-9e11-080c4ab001b1,55;fe129b94-708f-4fe129b94-708f-41ce-9e11-080c4ab001b1,69;fe129b94-708f-41ce-9e11-080c4ab001b1,76;</vt:lpwstr>
  </property>
  <property fmtid="{D5CDD505-2E9C-101B-9397-08002B2CF9AE}" pid="11" name="TaxKeyword">
    <vt:lpwstr/>
  </property>
  <property fmtid="{D5CDD505-2E9C-101B-9397-08002B2CF9AE}" pid="12" name="Tengist Kerfi">
    <vt:lpwstr>Ytrivefur</vt:lpwstr>
  </property>
  <property fmtid="{D5CDD505-2E9C-101B-9397-08002B2CF9AE}" pid="13" name="glbLand">
    <vt:lpwstr/>
  </property>
  <property fmtid="{D5CDD505-2E9C-101B-9397-08002B2CF9AE}" pid="14" name="ValdaVistun">
    <vt:lpwstr/>
  </property>
  <property fmtid="{D5CDD505-2E9C-101B-9397-08002B2CF9AE}" pid="15" name="glbLananumer">
    <vt:lpwstr/>
  </property>
  <property fmtid="{D5CDD505-2E9C-101B-9397-08002B2CF9AE}" pid="16" name="glbTilvisun">
    <vt:lpwstr/>
  </property>
  <property fmtid="{D5CDD505-2E9C-101B-9397-08002B2CF9AE}" pid="17" name="glbLanveitandi">
    <vt:lpwstr/>
  </property>
</Properties>
</file>